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B00D" w14:textId="77777777" w:rsidR="00F74AB8" w:rsidRPr="00C43541" w:rsidRDefault="00F74AB8">
      <w:pPr>
        <w:contextualSpacing w:val="0"/>
        <w:jc w:val="center"/>
        <w:rPr>
          <w:rFonts w:asciiTheme="majorHAnsi" w:hAnsiTheme="majorHAnsi" w:cstheme="majorHAnsi"/>
          <w:b/>
          <w:sz w:val="24"/>
          <w:szCs w:val="24"/>
        </w:rPr>
      </w:pPr>
    </w:p>
    <w:p w14:paraId="6A529A19" w14:textId="77777777" w:rsidR="00F74AB8" w:rsidRPr="00C43541" w:rsidRDefault="00F74AB8">
      <w:pPr>
        <w:contextualSpacing w:val="0"/>
        <w:jc w:val="center"/>
        <w:rPr>
          <w:rFonts w:asciiTheme="majorHAnsi" w:hAnsiTheme="majorHAnsi" w:cstheme="majorHAnsi"/>
          <w:b/>
          <w:sz w:val="24"/>
          <w:szCs w:val="24"/>
        </w:rPr>
      </w:pPr>
    </w:p>
    <w:p w14:paraId="1B120A63" w14:textId="742E0E0D" w:rsidR="00241528" w:rsidRPr="00C43541" w:rsidRDefault="0005220D">
      <w:pPr>
        <w:contextualSpacing w:val="0"/>
        <w:jc w:val="center"/>
        <w:rPr>
          <w:rFonts w:asciiTheme="majorHAnsi" w:hAnsiTheme="majorHAnsi" w:cstheme="majorHAnsi"/>
          <w:b/>
          <w:sz w:val="24"/>
          <w:szCs w:val="24"/>
        </w:rPr>
      </w:pPr>
      <w:r w:rsidRPr="00C43541">
        <w:rPr>
          <w:rFonts w:asciiTheme="majorHAnsi" w:hAnsiTheme="majorHAnsi" w:cstheme="majorHAnsi"/>
          <w:b/>
          <w:sz w:val="24"/>
          <w:szCs w:val="24"/>
        </w:rPr>
        <w:t xml:space="preserve">Minutes of Annual General Meeting on </w:t>
      </w:r>
      <w:r w:rsidR="00354605">
        <w:rPr>
          <w:rFonts w:asciiTheme="majorHAnsi" w:hAnsiTheme="majorHAnsi" w:cstheme="majorHAnsi"/>
          <w:b/>
          <w:sz w:val="24"/>
          <w:szCs w:val="24"/>
        </w:rPr>
        <w:t>21 November 2019</w:t>
      </w:r>
    </w:p>
    <w:p w14:paraId="1B120A64" w14:textId="77777777" w:rsidR="00241528" w:rsidRPr="00C43541" w:rsidRDefault="00241528">
      <w:pPr>
        <w:contextualSpacing w:val="0"/>
        <w:jc w:val="center"/>
        <w:rPr>
          <w:rFonts w:asciiTheme="majorHAnsi" w:hAnsiTheme="majorHAnsi" w:cstheme="majorHAnsi"/>
          <w:b/>
          <w:sz w:val="24"/>
          <w:szCs w:val="24"/>
        </w:rPr>
      </w:pPr>
    </w:p>
    <w:p w14:paraId="1B120A65" w14:textId="5356AED7" w:rsidR="00241528" w:rsidRPr="00C43541" w:rsidRDefault="00354605">
      <w:pPr>
        <w:contextualSpacing w:val="0"/>
        <w:jc w:val="center"/>
        <w:rPr>
          <w:rFonts w:asciiTheme="majorHAnsi" w:hAnsiTheme="majorHAnsi" w:cstheme="majorHAnsi"/>
          <w:sz w:val="24"/>
          <w:szCs w:val="24"/>
        </w:rPr>
      </w:pPr>
      <w:r>
        <w:rPr>
          <w:rFonts w:asciiTheme="majorHAnsi" w:hAnsiTheme="majorHAnsi" w:cstheme="majorHAnsi"/>
          <w:sz w:val="24"/>
          <w:szCs w:val="24"/>
        </w:rPr>
        <w:t>Toynbee Hall, 29 Commercial Street, London E1 6LS</w:t>
      </w:r>
    </w:p>
    <w:p w14:paraId="1B120A66" w14:textId="77777777" w:rsidR="00241528" w:rsidRPr="00C43541" w:rsidRDefault="00241528">
      <w:pPr>
        <w:contextualSpacing w:val="0"/>
        <w:rPr>
          <w:rFonts w:asciiTheme="majorHAnsi" w:hAnsiTheme="majorHAnsi" w:cstheme="majorHAnsi"/>
          <w:sz w:val="20"/>
          <w:szCs w:val="20"/>
        </w:rPr>
      </w:pPr>
    </w:p>
    <w:p w14:paraId="1B120A67" w14:textId="77777777" w:rsidR="00241528" w:rsidRPr="0005220D" w:rsidRDefault="0005220D">
      <w:pPr>
        <w:contextualSpacing w:val="0"/>
        <w:rPr>
          <w:rFonts w:asciiTheme="majorHAnsi" w:hAnsiTheme="majorHAnsi" w:cstheme="majorHAnsi"/>
          <w:b/>
        </w:rPr>
      </w:pPr>
      <w:r w:rsidRPr="0005220D">
        <w:rPr>
          <w:rFonts w:asciiTheme="majorHAnsi" w:hAnsiTheme="majorHAnsi" w:cstheme="majorHAnsi"/>
          <w:b/>
        </w:rPr>
        <w:t>Present</w:t>
      </w:r>
    </w:p>
    <w:p w14:paraId="1B120A68" w14:textId="77777777" w:rsidR="00241528" w:rsidRPr="0005220D" w:rsidRDefault="0005220D">
      <w:pPr>
        <w:contextualSpacing w:val="0"/>
        <w:rPr>
          <w:rFonts w:asciiTheme="majorHAnsi" w:hAnsiTheme="majorHAnsi" w:cstheme="majorHAnsi"/>
          <w:i/>
        </w:rPr>
      </w:pPr>
      <w:r w:rsidRPr="0005220D">
        <w:rPr>
          <w:rFonts w:asciiTheme="majorHAnsi" w:hAnsiTheme="majorHAnsi" w:cstheme="majorHAnsi"/>
          <w:i/>
        </w:rPr>
        <w:t>Representing member organisations</w:t>
      </w:r>
    </w:p>
    <w:p w14:paraId="13F8E316" w14:textId="77777777" w:rsidR="000E5FBC" w:rsidRPr="0005220D" w:rsidRDefault="000E5FBC" w:rsidP="000E5FBC">
      <w:pPr>
        <w:widowControl w:val="0"/>
        <w:tabs>
          <w:tab w:val="left" w:pos="465"/>
          <w:tab w:val="left" w:pos="1757"/>
          <w:tab w:val="left" w:pos="3465"/>
        </w:tabs>
        <w:autoSpaceDE w:val="0"/>
        <w:autoSpaceDN w:val="0"/>
        <w:adjustRightInd w:val="0"/>
        <w:spacing w:before="104" w:line="240" w:lineRule="auto"/>
        <w:rPr>
          <w:rFonts w:asciiTheme="majorHAnsi" w:hAnsiTheme="majorHAnsi" w:cstheme="majorHAnsi"/>
          <w:color w:val="000000"/>
        </w:rPr>
      </w:pPr>
    </w:p>
    <w:p w14:paraId="69EFC7D6" w14:textId="77777777" w:rsidR="00354605" w:rsidRPr="00354605" w:rsidRDefault="000E5FBC"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05220D">
        <w:rPr>
          <w:rFonts w:asciiTheme="majorHAnsi" w:hAnsiTheme="majorHAnsi" w:cstheme="majorHAnsi"/>
          <w:color w:val="000000"/>
        </w:rPr>
        <w:tab/>
      </w:r>
      <w:r w:rsidR="00354605" w:rsidRPr="00354605">
        <w:rPr>
          <w:rFonts w:asciiTheme="majorHAnsi" w:hAnsiTheme="majorHAnsi" w:cstheme="majorHAnsi"/>
          <w:color w:val="000000"/>
        </w:rPr>
        <w:t>Lawrence</w:t>
      </w:r>
      <w:r w:rsidR="00354605" w:rsidRPr="00354605">
        <w:rPr>
          <w:rFonts w:asciiTheme="majorHAnsi" w:hAnsiTheme="majorHAnsi" w:cstheme="majorHAnsi"/>
        </w:rPr>
        <w:tab/>
      </w:r>
      <w:r w:rsidR="00354605" w:rsidRPr="00354605">
        <w:rPr>
          <w:rFonts w:asciiTheme="majorHAnsi" w:hAnsiTheme="majorHAnsi" w:cstheme="majorHAnsi"/>
          <w:b/>
          <w:bCs/>
          <w:color w:val="000000"/>
        </w:rPr>
        <w:t>Walker</w:t>
      </w:r>
      <w:r w:rsidR="00354605" w:rsidRPr="00354605">
        <w:rPr>
          <w:rFonts w:asciiTheme="majorHAnsi" w:hAnsiTheme="majorHAnsi" w:cstheme="majorHAnsi"/>
        </w:rPr>
        <w:tab/>
      </w:r>
      <w:r w:rsidR="00354605" w:rsidRPr="00354605">
        <w:rPr>
          <w:rFonts w:asciiTheme="majorHAnsi" w:hAnsiTheme="majorHAnsi" w:cstheme="majorHAnsi"/>
          <w:color w:val="000000"/>
        </w:rPr>
        <w:t>A New Direction</w:t>
      </w:r>
    </w:p>
    <w:p w14:paraId="2ED258AD"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Sally</w:t>
      </w:r>
      <w:r w:rsidRPr="00354605">
        <w:rPr>
          <w:rFonts w:asciiTheme="majorHAnsi" w:hAnsiTheme="majorHAnsi" w:cstheme="majorHAnsi"/>
        </w:rPr>
        <w:tab/>
      </w:r>
      <w:r w:rsidRPr="00354605">
        <w:rPr>
          <w:rFonts w:asciiTheme="majorHAnsi" w:hAnsiTheme="majorHAnsi" w:cstheme="majorHAnsi"/>
          <w:b/>
          <w:bCs/>
          <w:color w:val="000000"/>
        </w:rPr>
        <w:t>Dickinson</w:t>
      </w:r>
      <w:r w:rsidRPr="00354605">
        <w:rPr>
          <w:rFonts w:asciiTheme="majorHAnsi" w:hAnsiTheme="majorHAnsi" w:cstheme="majorHAnsi"/>
        </w:rPr>
        <w:tab/>
      </w:r>
      <w:r w:rsidRPr="00354605">
        <w:rPr>
          <w:rFonts w:asciiTheme="majorHAnsi" w:hAnsiTheme="majorHAnsi" w:cstheme="majorHAnsi"/>
          <w:color w:val="000000"/>
        </w:rPr>
        <w:t>Berkeley Foundation</w:t>
      </w:r>
    </w:p>
    <w:p w14:paraId="56A0A8F5"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Sally</w:t>
      </w:r>
      <w:r w:rsidRPr="00354605">
        <w:rPr>
          <w:rFonts w:asciiTheme="majorHAnsi" w:hAnsiTheme="majorHAnsi" w:cstheme="majorHAnsi"/>
        </w:rPr>
        <w:tab/>
      </w:r>
      <w:r w:rsidRPr="00354605">
        <w:rPr>
          <w:rFonts w:asciiTheme="majorHAnsi" w:hAnsiTheme="majorHAnsi" w:cstheme="majorHAnsi"/>
          <w:b/>
          <w:bCs/>
          <w:color w:val="000000"/>
        </w:rPr>
        <w:t>Healy</w:t>
      </w:r>
      <w:r w:rsidRPr="00354605">
        <w:rPr>
          <w:rFonts w:asciiTheme="majorHAnsi" w:hAnsiTheme="majorHAnsi" w:cstheme="majorHAnsi"/>
        </w:rPr>
        <w:tab/>
      </w:r>
      <w:r w:rsidRPr="00354605">
        <w:rPr>
          <w:rFonts w:asciiTheme="majorHAnsi" w:hAnsiTheme="majorHAnsi" w:cstheme="majorHAnsi"/>
          <w:color w:val="000000"/>
        </w:rPr>
        <w:t>Berkeley Foundation</w:t>
      </w:r>
    </w:p>
    <w:p w14:paraId="6C7E9D1D"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Sufina</w:t>
      </w:r>
      <w:r w:rsidRPr="00354605">
        <w:rPr>
          <w:rFonts w:asciiTheme="majorHAnsi" w:hAnsiTheme="majorHAnsi" w:cstheme="majorHAnsi"/>
        </w:rPr>
        <w:tab/>
      </w:r>
      <w:r w:rsidRPr="00354605">
        <w:rPr>
          <w:rFonts w:asciiTheme="majorHAnsi" w:hAnsiTheme="majorHAnsi" w:cstheme="majorHAnsi"/>
          <w:b/>
          <w:bCs/>
          <w:color w:val="000000"/>
        </w:rPr>
        <w:t>Ahmad</w:t>
      </w:r>
      <w:r w:rsidRPr="00354605">
        <w:rPr>
          <w:rFonts w:asciiTheme="majorHAnsi" w:hAnsiTheme="majorHAnsi" w:cstheme="majorHAnsi"/>
        </w:rPr>
        <w:tab/>
      </w:r>
      <w:r w:rsidRPr="00354605">
        <w:rPr>
          <w:rFonts w:asciiTheme="majorHAnsi" w:hAnsiTheme="majorHAnsi" w:cstheme="majorHAnsi"/>
          <w:color w:val="000000"/>
        </w:rPr>
        <w:t>City of London Corporation</w:t>
      </w:r>
    </w:p>
    <w:p w14:paraId="505E40C5"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Ayesha</w:t>
      </w:r>
      <w:r w:rsidRPr="00354605">
        <w:rPr>
          <w:rFonts w:asciiTheme="majorHAnsi" w:hAnsiTheme="majorHAnsi" w:cstheme="majorHAnsi"/>
        </w:rPr>
        <w:tab/>
      </w:r>
      <w:r w:rsidRPr="00354605">
        <w:rPr>
          <w:rFonts w:asciiTheme="majorHAnsi" w:hAnsiTheme="majorHAnsi" w:cstheme="majorHAnsi"/>
          <w:b/>
          <w:bCs/>
          <w:color w:val="000000"/>
        </w:rPr>
        <w:t>Tariq</w:t>
      </w:r>
      <w:r w:rsidRPr="00354605">
        <w:rPr>
          <w:rFonts w:asciiTheme="majorHAnsi" w:hAnsiTheme="majorHAnsi" w:cstheme="majorHAnsi"/>
        </w:rPr>
        <w:tab/>
      </w:r>
      <w:r w:rsidRPr="00354605">
        <w:rPr>
          <w:rFonts w:asciiTheme="majorHAnsi" w:hAnsiTheme="majorHAnsi" w:cstheme="majorHAnsi"/>
          <w:color w:val="000000"/>
        </w:rPr>
        <w:t>Clothworkers Foundation</w:t>
      </w:r>
    </w:p>
    <w:p w14:paraId="4AE79A4F"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Yvonne</w:t>
      </w:r>
      <w:r w:rsidRPr="00354605">
        <w:rPr>
          <w:rFonts w:asciiTheme="majorHAnsi" w:hAnsiTheme="majorHAnsi" w:cstheme="majorHAnsi"/>
        </w:rPr>
        <w:tab/>
      </w:r>
      <w:r w:rsidRPr="00354605">
        <w:rPr>
          <w:rFonts w:asciiTheme="majorHAnsi" w:hAnsiTheme="majorHAnsi" w:cstheme="majorHAnsi"/>
          <w:b/>
          <w:bCs/>
          <w:color w:val="000000"/>
        </w:rPr>
        <w:t>Amar</w:t>
      </w:r>
      <w:r w:rsidRPr="00354605">
        <w:rPr>
          <w:rFonts w:asciiTheme="majorHAnsi" w:hAnsiTheme="majorHAnsi" w:cstheme="majorHAnsi"/>
        </w:rPr>
        <w:tab/>
      </w:r>
      <w:proofErr w:type="spellStart"/>
      <w:r w:rsidRPr="00354605">
        <w:rPr>
          <w:rFonts w:asciiTheme="majorHAnsi" w:hAnsiTheme="majorHAnsi" w:cstheme="majorHAnsi"/>
          <w:color w:val="000000"/>
        </w:rPr>
        <w:t>Cloudesley</w:t>
      </w:r>
      <w:proofErr w:type="spellEnd"/>
    </w:p>
    <w:p w14:paraId="3217B340"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Helen</w:t>
      </w:r>
      <w:r w:rsidRPr="00354605">
        <w:rPr>
          <w:rFonts w:asciiTheme="majorHAnsi" w:hAnsiTheme="majorHAnsi" w:cstheme="majorHAnsi"/>
        </w:rPr>
        <w:tab/>
      </w:r>
      <w:r w:rsidRPr="00354605">
        <w:rPr>
          <w:rFonts w:asciiTheme="majorHAnsi" w:hAnsiTheme="majorHAnsi" w:cstheme="majorHAnsi"/>
          <w:b/>
          <w:bCs/>
          <w:color w:val="000000"/>
        </w:rPr>
        <w:t>Kersley</w:t>
      </w:r>
      <w:r w:rsidRPr="00354605">
        <w:rPr>
          <w:rFonts w:asciiTheme="majorHAnsi" w:hAnsiTheme="majorHAnsi" w:cstheme="majorHAnsi"/>
        </w:rPr>
        <w:tab/>
      </w:r>
      <w:r w:rsidRPr="00354605">
        <w:rPr>
          <w:rFonts w:asciiTheme="majorHAnsi" w:hAnsiTheme="majorHAnsi" w:cstheme="majorHAnsi"/>
          <w:color w:val="000000"/>
        </w:rPr>
        <w:t xml:space="preserve">Cripplegate Foundation </w:t>
      </w:r>
    </w:p>
    <w:p w14:paraId="52445CF7"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Farah</w:t>
      </w:r>
      <w:r w:rsidRPr="00354605">
        <w:rPr>
          <w:rFonts w:asciiTheme="majorHAnsi" w:hAnsiTheme="majorHAnsi" w:cstheme="majorHAnsi"/>
        </w:rPr>
        <w:tab/>
      </w:r>
      <w:r w:rsidRPr="00354605">
        <w:rPr>
          <w:rFonts w:asciiTheme="majorHAnsi" w:hAnsiTheme="majorHAnsi" w:cstheme="majorHAnsi"/>
          <w:b/>
          <w:bCs/>
          <w:color w:val="000000"/>
        </w:rPr>
        <w:t>Elahi</w:t>
      </w:r>
      <w:r w:rsidRPr="00354605">
        <w:rPr>
          <w:rFonts w:asciiTheme="majorHAnsi" w:hAnsiTheme="majorHAnsi" w:cstheme="majorHAnsi"/>
        </w:rPr>
        <w:tab/>
      </w:r>
      <w:r w:rsidRPr="00354605">
        <w:rPr>
          <w:rFonts w:asciiTheme="majorHAnsi" w:hAnsiTheme="majorHAnsi" w:cstheme="majorHAnsi"/>
          <w:color w:val="000000"/>
        </w:rPr>
        <w:t>Greater London Authority</w:t>
      </w:r>
    </w:p>
    <w:p w14:paraId="23AF4AD8"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Natasha</w:t>
      </w:r>
      <w:r w:rsidRPr="00354605">
        <w:rPr>
          <w:rFonts w:asciiTheme="majorHAnsi" w:hAnsiTheme="majorHAnsi" w:cstheme="majorHAnsi"/>
        </w:rPr>
        <w:tab/>
      </w:r>
      <w:r w:rsidRPr="00354605">
        <w:rPr>
          <w:rFonts w:asciiTheme="majorHAnsi" w:hAnsiTheme="majorHAnsi" w:cstheme="majorHAnsi"/>
          <w:b/>
          <w:bCs/>
          <w:color w:val="000000"/>
        </w:rPr>
        <w:t>Graham</w:t>
      </w:r>
      <w:r w:rsidRPr="00354605">
        <w:rPr>
          <w:rFonts w:asciiTheme="majorHAnsi" w:hAnsiTheme="majorHAnsi" w:cstheme="majorHAnsi"/>
        </w:rPr>
        <w:tab/>
      </w:r>
      <w:r w:rsidRPr="00354605">
        <w:rPr>
          <w:rFonts w:asciiTheme="majorHAnsi" w:hAnsiTheme="majorHAnsi" w:cstheme="majorHAnsi"/>
          <w:color w:val="000000"/>
        </w:rPr>
        <w:t>Greater London Authority</w:t>
      </w:r>
    </w:p>
    <w:p w14:paraId="16D71584"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Sarah</w:t>
      </w:r>
      <w:r w:rsidRPr="00354605">
        <w:rPr>
          <w:rFonts w:asciiTheme="majorHAnsi" w:hAnsiTheme="majorHAnsi" w:cstheme="majorHAnsi"/>
        </w:rPr>
        <w:tab/>
      </w:r>
      <w:r w:rsidRPr="00354605">
        <w:rPr>
          <w:rFonts w:asciiTheme="majorHAnsi" w:hAnsiTheme="majorHAnsi" w:cstheme="majorHAnsi"/>
          <w:b/>
          <w:bCs/>
          <w:color w:val="000000"/>
        </w:rPr>
        <w:t>Mulley</w:t>
      </w:r>
      <w:r w:rsidRPr="00354605">
        <w:rPr>
          <w:rFonts w:asciiTheme="majorHAnsi" w:hAnsiTheme="majorHAnsi" w:cstheme="majorHAnsi"/>
        </w:rPr>
        <w:tab/>
      </w:r>
      <w:r w:rsidRPr="00354605">
        <w:rPr>
          <w:rFonts w:asciiTheme="majorHAnsi" w:hAnsiTheme="majorHAnsi" w:cstheme="majorHAnsi"/>
          <w:color w:val="000000"/>
        </w:rPr>
        <w:t>Greater London Authority</w:t>
      </w:r>
    </w:p>
    <w:p w14:paraId="546122A6"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Lopa</w:t>
      </w:r>
      <w:r w:rsidRPr="00354605">
        <w:rPr>
          <w:rFonts w:asciiTheme="majorHAnsi" w:hAnsiTheme="majorHAnsi" w:cstheme="majorHAnsi"/>
        </w:rPr>
        <w:tab/>
      </w:r>
      <w:r w:rsidRPr="00354605">
        <w:rPr>
          <w:rFonts w:asciiTheme="majorHAnsi" w:hAnsiTheme="majorHAnsi" w:cstheme="majorHAnsi"/>
          <w:b/>
          <w:bCs/>
          <w:color w:val="000000"/>
        </w:rPr>
        <w:t>Sarkar</w:t>
      </w:r>
      <w:r w:rsidRPr="00354605">
        <w:rPr>
          <w:rFonts w:asciiTheme="majorHAnsi" w:hAnsiTheme="majorHAnsi" w:cstheme="majorHAnsi"/>
        </w:rPr>
        <w:tab/>
      </w:r>
      <w:r w:rsidRPr="00354605">
        <w:rPr>
          <w:rFonts w:asciiTheme="majorHAnsi" w:hAnsiTheme="majorHAnsi" w:cstheme="majorHAnsi"/>
          <w:color w:val="000000"/>
        </w:rPr>
        <w:t>Greater London Authority</w:t>
      </w:r>
    </w:p>
    <w:p w14:paraId="2D7B0EE6"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Alice</w:t>
      </w:r>
      <w:r w:rsidRPr="00354605">
        <w:rPr>
          <w:rFonts w:asciiTheme="majorHAnsi" w:hAnsiTheme="majorHAnsi" w:cstheme="majorHAnsi"/>
        </w:rPr>
        <w:tab/>
      </w:r>
      <w:r w:rsidRPr="00354605">
        <w:rPr>
          <w:rFonts w:asciiTheme="majorHAnsi" w:hAnsiTheme="majorHAnsi" w:cstheme="majorHAnsi"/>
          <w:b/>
          <w:bCs/>
          <w:color w:val="000000"/>
        </w:rPr>
        <w:t>Wilcock</w:t>
      </w:r>
      <w:r w:rsidRPr="00354605">
        <w:rPr>
          <w:rFonts w:asciiTheme="majorHAnsi" w:hAnsiTheme="majorHAnsi" w:cstheme="majorHAnsi"/>
        </w:rPr>
        <w:tab/>
      </w:r>
      <w:r w:rsidRPr="00354605">
        <w:rPr>
          <w:rFonts w:asciiTheme="majorHAnsi" w:hAnsiTheme="majorHAnsi" w:cstheme="majorHAnsi"/>
          <w:color w:val="000000"/>
        </w:rPr>
        <w:t>Greater London Authority</w:t>
      </w:r>
    </w:p>
    <w:p w14:paraId="64F76A2A"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Rohan</w:t>
      </w:r>
      <w:r w:rsidRPr="00354605">
        <w:rPr>
          <w:rFonts w:asciiTheme="majorHAnsi" w:hAnsiTheme="majorHAnsi" w:cstheme="majorHAnsi"/>
        </w:rPr>
        <w:tab/>
      </w:r>
      <w:r w:rsidRPr="00354605">
        <w:rPr>
          <w:rFonts w:asciiTheme="majorHAnsi" w:hAnsiTheme="majorHAnsi" w:cstheme="majorHAnsi"/>
          <w:b/>
          <w:bCs/>
          <w:color w:val="000000"/>
        </w:rPr>
        <w:t>Martyres</w:t>
      </w:r>
      <w:r w:rsidRPr="00354605">
        <w:rPr>
          <w:rFonts w:asciiTheme="majorHAnsi" w:hAnsiTheme="majorHAnsi" w:cstheme="majorHAnsi"/>
        </w:rPr>
        <w:tab/>
      </w:r>
      <w:r w:rsidRPr="00354605">
        <w:rPr>
          <w:rFonts w:asciiTheme="majorHAnsi" w:hAnsiTheme="majorHAnsi" w:cstheme="majorHAnsi"/>
          <w:color w:val="000000"/>
        </w:rPr>
        <w:t>Guy's And St Thomas' Charity</w:t>
      </w:r>
    </w:p>
    <w:p w14:paraId="02B0BA95"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Bally</w:t>
      </w:r>
      <w:r w:rsidRPr="00354605">
        <w:rPr>
          <w:rFonts w:asciiTheme="majorHAnsi" w:hAnsiTheme="majorHAnsi" w:cstheme="majorHAnsi"/>
        </w:rPr>
        <w:tab/>
      </w:r>
      <w:r w:rsidRPr="00354605">
        <w:rPr>
          <w:rFonts w:asciiTheme="majorHAnsi" w:hAnsiTheme="majorHAnsi" w:cstheme="majorHAnsi"/>
          <w:b/>
          <w:bCs/>
          <w:color w:val="000000"/>
        </w:rPr>
        <w:t>Dhaliwal</w:t>
      </w:r>
      <w:r w:rsidRPr="00354605">
        <w:rPr>
          <w:rFonts w:asciiTheme="majorHAnsi" w:hAnsiTheme="majorHAnsi" w:cstheme="majorHAnsi"/>
        </w:rPr>
        <w:tab/>
      </w:r>
      <w:r w:rsidRPr="00354605">
        <w:rPr>
          <w:rFonts w:asciiTheme="majorHAnsi" w:hAnsiTheme="majorHAnsi" w:cstheme="majorHAnsi"/>
          <w:color w:val="000000"/>
        </w:rPr>
        <w:t>Henry Smith Charity</w:t>
      </w:r>
    </w:p>
    <w:p w14:paraId="50F29A21"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Jessica</w:t>
      </w:r>
      <w:r w:rsidRPr="00354605">
        <w:rPr>
          <w:rFonts w:asciiTheme="majorHAnsi" w:hAnsiTheme="majorHAnsi" w:cstheme="majorHAnsi"/>
        </w:rPr>
        <w:tab/>
      </w:r>
      <w:r w:rsidRPr="00354605">
        <w:rPr>
          <w:rFonts w:asciiTheme="majorHAnsi" w:hAnsiTheme="majorHAnsi" w:cstheme="majorHAnsi"/>
          <w:b/>
          <w:bCs/>
          <w:color w:val="000000"/>
        </w:rPr>
        <w:t>Stewart</w:t>
      </w:r>
      <w:r w:rsidRPr="00354605">
        <w:rPr>
          <w:rFonts w:asciiTheme="majorHAnsi" w:hAnsiTheme="majorHAnsi" w:cstheme="majorHAnsi"/>
        </w:rPr>
        <w:tab/>
      </w:r>
      <w:r w:rsidRPr="00354605">
        <w:rPr>
          <w:rFonts w:asciiTheme="majorHAnsi" w:hAnsiTheme="majorHAnsi" w:cstheme="majorHAnsi"/>
          <w:color w:val="000000"/>
        </w:rPr>
        <w:t>Henry Smith Charity</w:t>
      </w:r>
    </w:p>
    <w:p w14:paraId="060FC015"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Erik</w:t>
      </w:r>
      <w:r w:rsidRPr="00354605">
        <w:rPr>
          <w:rFonts w:asciiTheme="majorHAnsi" w:hAnsiTheme="majorHAnsi" w:cstheme="majorHAnsi"/>
        </w:rPr>
        <w:tab/>
      </w:r>
      <w:r w:rsidRPr="00354605">
        <w:rPr>
          <w:rFonts w:asciiTheme="majorHAnsi" w:hAnsiTheme="majorHAnsi" w:cstheme="majorHAnsi"/>
          <w:b/>
          <w:bCs/>
          <w:color w:val="000000"/>
        </w:rPr>
        <w:t>Mesel</w:t>
      </w:r>
      <w:r w:rsidRPr="00354605">
        <w:rPr>
          <w:rFonts w:asciiTheme="majorHAnsi" w:hAnsiTheme="majorHAnsi" w:cstheme="majorHAnsi"/>
        </w:rPr>
        <w:tab/>
      </w:r>
      <w:r w:rsidRPr="00354605">
        <w:rPr>
          <w:rFonts w:asciiTheme="majorHAnsi" w:hAnsiTheme="majorHAnsi" w:cstheme="majorHAnsi"/>
          <w:color w:val="000000"/>
        </w:rPr>
        <w:t>John Lyon's Charity</w:t>
      </w:r>
    </w:p>
    <w:p w14:paraId="254892D0"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Susan</w:t>
      </w:r>
      <w:r w:rsidRPr="00354605">
        <w:rPr>
          <w:rFonts w:asciiTheme="majorHAnsi" w:hAnsiTheme="majorHAnsi" w:cstheme="majorHAnsi"/>
        </w:rPr>
        <w:tab/>
      </w:r>
      <w:proofErr w:type="spellStart"/>
      <w:r w:rsidRPr="00354605">
        <w:rPr>
          <w:rFonts w:asciiTheme="majorHAnsi" w:hAnsiTheme="majorHAnsi" w:cstheme="majorHAnsi"/>
          <w:b/>
          <w:bCs/>
          <w:color w:val="000000"/>
        </w:rPr>
        <w:t>Botros</w:t>
      </w:r>
      <w:proofErr w:type="spellEnd"/>
      <w:r w:rsidRPr="00354605">
        <w:rPr>
          <w:rFonts w:asciiTheme="majorHAnsi" w:hAnsiTheme="majorHAnsi" w:cstheme="majorHAnsi"/>
        </w:rPr>
        <w:tab/>
      </w:r>
      <w:r w:rsidRPr="00354605">
        <w:rPr>
          <w:rFonts w:asciiTheme="majorHAnsi" w:hAnsiTheme="majorHAnsi" w:cstheme="majorHAnsi"/>
          <w:color w:val="000000"/>
        </w:rPr>
        <w:t>London Borough of Barking and Dagenham</w:t>
      </w:r>
    </w:p>
    <w:p w14:paraId="6C34FD57"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Monica</w:t>
      </w:r>
      <w:r w:rsidRPr="00354605">
        <w:rPr>
          <w:rFonts w:asciiTheme="majorHAnsi" w:hAnsiTheme="majorHAnsi" w:cstheme="majorHAnsi"/>
        </w:rPr>
        <w:tab/>
      </w:r>
      <w:r w:rsidRPr="00354605">
        <w:rPr>
          <w:rFonts w:asciiTheme="majorHAnsi" w:hAnsiTheme="majorHAnsi" w:cstheme="majorHAnsi"/>
          <w:b/>
          <w:bCs/>
          <w:color w:val="000000"/>
        </w:rPr>
        <w:t>Needs</w:t>
      </w:r>
      <w:r w:rsidRPr="00354605">
        <w:rPr>
          <w:rFonts w:asciiTheme="majorHAnsi" w:hAnsiTheme="majorHAnsi" w:cstheme="majorHAnsi"/>
        </w:rPr>
        <w:tab/>
      </w:r>
      <w:r w:rsidRPr="00354605">
        <w:rPr>
          <w:rFonts w:asciiTheme="majorHAnsi" w:hAnsiTheme="majorHAnsi" w:cstheme="majorHAnsi"/>
          <w:color w:val="000000"/>
        </w:rPr>
        <w:t>London Borough of Barking and Dagenham</w:t>
      </w:r>
    </w:p>
    <w:p w14:paraId="47E7F342"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Jerry</w:t>
      </w:r>
      <w:r w:rsidRPr="00354605">
        <w:rPr>
          <w:rFonts w:asciiTheme="majorHAnsi" w:hAnsiTheme="majorHAnsi" w:cstheme="majorHAnsi"/>
        </w:rPr>
        <w:tab/>
      </w:r>
      <w:r w:rsidRPr="00354605">
        <w:rPr>
          <w:rFonts w:asciiTheme="majorHAnsi" w:hAnsiTheme="majorHAnsi" w:cstheme="majorHAnsi"/>
          <w:b/>
          <w:bCs/>
          <w:color w:val="000000"/>
        </w:rPr>
        <w:t>Haley</w:t>
      </w:r>
      <w:r w:rsidRPr="00354605">
        <w:rPr>
          <w:rFonts w:asciiTheme="majorHAnsi" w:hAnsiTheme="majorHAnsi" w:cstheme="majorHAnsi"/>
        </w:rPr>
        <w:tab/>
      </w:r>
      <w:r w:rsidRPr="00354605">
        <w:rPr>
          <w:rFonts w:asciiTheme="majorHAnsi" w:hAnsiTheme="majorHAnsi" w:cstheme="majorHAnsi"/>
          <w:color w:val="000000"/>
        </w:rPr>
        <w:t xml:space="preserve">London Borough of </w:t>
      </w:r>
      <w:proofErr w:type="spellStart"/>
      <w:r w:rsidRPr="00354605">
        <w:rPr>
          <w:rFonts w:asciiTheme="majorHAnsi" w:hAnsiTheme="majorHAnsi" w:cstheme="majorHAnsi"/>
          <w:color w:val="000000"/>
        </w:rPr>
        <w:t>Havering</w:t>
      </w:r>
      <w:proofErr w:type="spellEnd"/>
    </w:p>
    <w:p w14:paraId="286C002C"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Mayuri</w:t>
      </w:r>
      <w:r w:rsidRPr="00354605">
        <w:rPr>
          <w:rFonts w:asciiTheme="majorHAnsi" w:hAnsiTheme="majorHAnsi" w:cstheme="majorHAnsi"/>
        </w:rPr>
        <w:tab/>
      </w:r>
      <w:r w:rsidRPr="00354605">
        <w:rPr>
          <w:rFonts w:asciiTheme="majorHAnsi" w:hAnsiTheme="majorHAnsi" w:cstheme="majorHAnsi"/>
          <w:b/>
          <w:bCs/>
          <w:color w:val="000000"/>
        </w:rPr>
        <w:t>Raja</w:t>
      </w:r>
      <w:r w:rsidRPr="00354605">
        <w:rPr>
          <w:rFonts w:asciiTheme="majorHAnsi" w:hAnsiTheme="majorHAnsi" w:cstheme="majorHAnsi"/>
        </w:rPr>
        <w:tab/>
      </w:r>
      <w:r w:rsidRPr="00354605">
        <w:rPr>
          <w:rFonts w:asciiTheme="majorHAnsi" w:hAnsiTheme="majorHAnsi" w:cstheme="majorHAnsi"/>
          <w:color w:val="000000"/>
        </w:rPr>
        <w:t xml:space="preserve">London Borough of </w:t>
      </w:r>
      <w:proofErr w:type="spellStart"/>
      <w:r w:rsidRPr="00354605">
        <w:rPr>
          <w:rFonts w:asciiTheme="majorHAnsi" w:hAnsiTheme="majorHAnsi" w:cstheme="majorHAnsi"/>
          <w:color w:val="000000"/>
        </w:rPr>
        <w:t>Havering</w:t>
      </w:r>
      <w:proofErr w:type="spellEnd"/>
    </w:p>
    <w:p w14:paraId="524F5F9D"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Victoria</w:t>
      </w:r>
      <w:r w:rsidRPr="00354605">
        <w:rPr>
          <w:rFonts w:asciiTheme="majorHAnsi" w:hAnsiTheme="majorHAnsi" w:cstheme="majorHAnsi"/>
        </w:rPr>
        <w:tab/>
      </w:r>
      <w:r w:rsidRPr="00354605">
        <w:rPr>
          <w:rFonts w:asciiTheme="majorHAnsi" w:hAnsiTheme="majorHAnsi" w:cstheme="majorHAnsi"/>
          <w:b/>
          <w:bCs/>
          <w:color w:val="000000"/>
        </w:rPr>
        <w:t>Lawson</w:t>
      </w:r>
      <w:r w:rsidRPr="00354605">
        <w:rPr>
          <w:rFonts w:asciiTheme="majorHAnsi" w:hAnsiTheme="majorHAnsi" w:cstheme="majorHAnsi"/>
        </w:rPr>
        <w:tab/>
      </w:r>
      <w:r w:rsidRPr="00354605">
        <w:rPr>
          <w:rFonts w:asciiTheme="majorHAnsi" w:hAnsiTheme="majorHAnsi" w:cstheme="majorHAnsi"/>
          <w:color w:val="000000"/>
        </w:rPr>
        <w:t>London Borough of Hounslow</w:t>
      </w:r>
    </w:p>
    <w:p w14:paraId="4A13FCC0"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Andrew</w:t>
      </w:r>
      <w:r w:rsidRPr="00354605">
        <w:rPr>
          <w:rFonts w:asciiTheme="majorHAnsi" w:hAnsiTheme="majorHAnsi" w:cstheme="majorHAnsi"/>
        </w:rPr>
        <w:tab/>
      </w:r>
      <w:r w:rsidRPr="00354605">
        <w:rPr>
          <w:rFonts w:asciiTheme="majorHAnsi" w:hAnsiTheme="majorHAnsi" w:cstheme="majorHAnsi"/>
          <w:b/>
          <w:bCs/>
          <w:color w:val="000000"/>
        </w:rPr>
        <w:t>Matheson</w:t>
      </w:r>
      <w:r w:rsidRPr="00354605">
        <w:rPr>
          <w:rFonts w:asciiTheme="majorHAnsi" w:hAnsiTheme="majorHAnsi" w:cstheme="majorHAnsi"/>
        </w:rPr>
        <w:tab/>
      </w:r>
      <w:r w:rsidRPr="00354605">
        <w:rPr>
          <w:rFonts w:asciiTheme="majorHAnsi" w:hAnsiTheme="majorHAnsi" w:cstheme="majorHAnsi"/>
          <w:color w:val="000000"/>
        </w:rPr>
        <w:t>London Borough of Southwark</w:t>
      </w:r>
    </w:p>
    <w:p w14:paraId="7BD42F1B"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Andrea</w:t>
      </w:r>
      <w:r w:rsidRPr="00354605">
        <w:rPr>
          <w:rFonts w:asciiTheme="majorHAnsi" w:hAnsiTheme="majorHAnsi" w:cstheme="majorHAnsi"/>
        </w:rPr>
        <w:tab/>
      </w:r>
      <w:r w:rsidRPr="00354605">
        <w:rPr>
          <w:rFonts w:asciiTheme="majorHAnsi" w:hAnsiTheme="majorHAnsi" w:cstheme="majorHAnsi"/>
          <w:b/>
          <w:bCs/>
          <w:color w:val="000000"/>
        </w:rPr>
        <w:t>McDermott</w:t>
      </w:r>
      <w:r w:rsidRPr="00354605">
        <w:rPr>
          <w:rFonts w:asciiTheme="majorHAnsi" w:hAnsiTheme="majorHAnsi" w:cstheme="majorHAnsi"/>
        </w:rPr>
        <w:tab/>
      </w:r>
      <w:r w:rsidRPr="00354605">
        <w:rPr>
          <w:rFonts w:asciiTheme="majorHAnsi" w:hAnsiTheme="majorHAnsi" w:cstheme="majorHAnsi"/>
          <w:color w:val="000000"/>
        </w:rPr>
        <w:t>London Boroughs Of Richmond And Wandsworth</w:t>
      </w:r>
    </w:p>
    <w:p w14:paraId="167FCC9B" w14:textId="4A179921"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Yolande</w:t>
      </w:r>
      <w:r w:rsidRPr="00354605">
        <w:rPr>
          <w:rFonts w:asciiTheme="majorHAnsi" w:hAnsiTheme="majorHAnsi" w:cstheme="majorHAnsi"/>
        </w:rPr>
        <w:tab/>
      </w:r>
      <w:r w:rsidRPr="00354605">
        <w:rPr>
          <w:rFonts w:asciiTheme="majorHAnsi" w:hAnsiTheme="majorHAnsi" w:cstheme="majorHAnsi"/>
          <w:b/>
          <w:bCs/>
          <w:color w:val="000000"/>
        </w:rPr>
        <w:t>Burgess</w:t>
      </w:r>
      <w:r w:rsidRPr="00354605">
        <w:rPr>
          <w:rFonts w:asciiTheme="majorHAnsi" w:hAnsiTheme="majorHAnsi" w:cstheme="majorHAnsi"/>
        </w:rPr>
        <w:tab/>
      </w:r>
      <w:r w:rsidRPr="00354605">
        <w:rPr>
          <w:rFonts w:asciiTheme="majorHAnsi" w:hAnsiTheme="majorHAnsi" w:cstheme="majorHAnsi"/>
          <w:color w:val="000000"/>
        </w:rPr>
        <w:t>London Councils</w:t>
      </w:r>
    </w:p>
    <w:p w14:paraId="3FD9189F"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Eleanor</w:t>
      </w:r>
      <w:r w:rsidRPr="00354605">
        <w:rPr>
          <w:rFonts w:asciiTheme="majorHAnsi" w:hAnsiTheme="majorHAnsi" w:cstheme="majorHAnsi"/>
        </w:rPr>
        <w:tab/>
      </w:r>
      <w:r w:rsidRPr="00354605">
        <w:rPr>
          <w:rFonts w:asciiTheme="majorHAnsi" w:hAnsiTheme="majorHAnsi" w:cstheme="majorHAnsi"/>
          <w:b/>
          <w:bCs/>
          <w:color w:val="000000"/>
        </w:rPr>
        <w:t>Grant</w:t>
      </w:r>
      <w:r w:rsidRPr="00354605">
        <w:rPr>
          <w:rFonts w:asciiTheme="majorHAnsi" w:hAnsiTheme="majorHAnsi" w:cstheme="majorHAnsi"/>
        </w:rPr>
        <w:tab/>
      </w:r>
      <w:r w:rsidRPr="00354605">
        <w:rPr>
          <w:rFonts w:asciiTheme="majorHAnsi" w:hAnsiTheme="majorHAnsi" w:cstheme="majorHAnsi"/>
          <w:color w:val="000000"/>
        </w:rPr>
        <w:t>London Marathon Charitable Trust</w:t>
      </w:r>
    </w:p>
    <w:p w14:paraId="06925C17"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Rosemary</w:t>
      </w:r>
      <w:r w:rsidRPr="00354605">
        <w:rPr>
          <w:rFonts w:asciiTheme="majorHAnsi" w:hAnsiTheme="majorHAnsi" w:cstheme="majorHAnsi"/>
        </w:rPr>
        <w:tab/>
      </w:r>
      <w:r w:rsidRPr="00354605">
        <w:rPr>
          <w:rFonts w:asciiTheme="majorHAnsi" w:hAnsiTheme="majorHAnsi" w:cstheme="majorHAnsi"/>
          <w:b/>
          <w:bCs/>
          <w:color w:val="000000"/>
        </w:rPr>
        <w:t>Watt-Wyness</w:t>
      </w:r>
      <w:r w:rsidRPr="00354605">
        <w:rPr>
          <w:rFonts w:asciiTheme="majorHAnsi" w:hAnsiTheme="majorHAnsi" w:cstheme="majorHAnsi"/>
        </w:rPr>
        <w:tab/>
      </w:r>
      <w:r w:rsidRPr="00354605">
        <w:rPr>
          <w:rFonts w:asciiTheme="majorHAnsi" w:hAnsiTheme="majorHAnsi" w:cstheme="majorHAnsi"/>
          <w:color w:val="000000"/>
        </w:rPr>
        <w:t>London Youth</w:t>
      </w:r>
    </w:p>
    <w:p w14:paraId="37E3870B"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Su-Mei</w:t>
      </w:r>
      <w:r w:rsidRPr="00354605">
        <w:rPr>
          <w:rFonts w:asciiTheme="majorHAnsi" w:hAnsiTheme="majorHAnsi" w:cstheme="majorHAnsi"/>
        </w:rPr>
        <w:tab/>
      </w:r>
      <w:r w:rsidRPr="00354605">
        <w:rPr>
          <w:rFonts w:asciiTheme="majorHAnsi" w:hAnsiTheme="majorHAnsi" w:cstheme="majorHAnsi"/>
          <w:b/>
          <w:bCs/>
          <w:color w:val="000000"/>
        </w:rPr>
        <w:t>Thompson</w:t>
      </w:r>
      <w:r w:rsidRPr="00354605">
        <w:rPr>
          <w:rFonts w:asciiTheme="majorHAnsi" w:hAnsiTheme="majorHAnsi" w:cstheme="majorHAnsi"/>
        </w:rPr>
        <w:tab/>
      </w:r>
      <w:r w:rsidRPr="00354605">
        <w:rPr>
          <w:rFonts w:asciiTheme="majorHAnsi" w:hAnsiTheme="majorHAnsi" w:cstheme="majorHAnsi"/>
          <w:color w:val="000000"/>
        </w:rPr>
        <w:t>Media Trust</w:t>
      </w:r>
    </w:p>
    <w:p w14:paraId="2EC07CAD"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Sacha</w:t>
      </w:r>
      <w:r w:rsidRPr="00354605">
        <w:rPr>
          <w:rFonts w:asciiTheme="majorHAnsi" w:hAnsiTheme="majorHAnsi" w:cstheme="majorHAnsi"/>
        </w:rPr>
        <w:tab/>
      </w:r>
      <w:r w:rsidRPr="00354605">
        <w:rPr>
          <w:rFonts w:asciiTheme="majorHAnsi" w:hAnsiTheme="majorHAnsi" w:cstheme="majorHAnsi"/>
          <w:b/>
          <w:bCs/>
          <w:color w:val="000000"/>
        </w:rPr>
        <w:t>Rose-Smith</w:t>
      </w:r>
      <w:r w:rsidRPr="00354605">
        <w:rPr>
          <w:rFonts w:asciiTheme="majorHAnsi" w:hAnsiTheme="majorHAnsi" w:cstheme="majorHAnsi"/>
        </w:rPr>
        <w:tab/>
      </w:r>
      <w:r w:rsidRPr="00354605">
        <w:rPr>
          <w:rFonts w:asciiTheme="majorHAnsi" w:hAnsiTheme="majorHAnsi" w:cstheme="majorHAnsi"/>
          <w:color w:val="000000"/>
        </w:rPr>
        <w:t>National Lottery Community Fund</w:t>
      </w:r>
    </w:p>
    <w:p w14:paraId="297BBDDC"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Fatima</w:t>
      </w:r>
      <w:r w:rsidRPr="00354605">
        <w:rPr>
          <w:rFonts w:asciiTheme="majorHAnsi" w:hAnsiTheme="majorHAnsi" w:cstheme="majorHAnsi"/>
        </w:rPr>
        <w:tab/>
      </w:r>
      <w:r w:rsidRPr="00354605">
        <w:rPr>
          <w:rFonts w:asciiTheme="majorHAnsi" w:hAnsiTheme="majorHAnsi" w:cstheme="majorHAnsi"/>
          <w:b/>
          <w:bCs/>
          <w:color w:val="000000"/>
        </w:rPr>
        <w:t>Asif</w:t>
      </w:r>
      <w:r w:rsidRPr="00354605">
        <w:rPr>
          <w:rFonts w:asciiTheme="majorHAnsi" w:hAnsiTheme="majorHAnsi" w:cstheme="majorHAnsi"/>
        </w:rPr>
        <w:tab/>
      </w:r>
      <w:r w:rsidRPr="00354605">
        <w:rPr>
          <w:rFonts w:asciiTheme="majorHAnsi" w:hAnsiTheme="majorHAnsi" w:cstheme="majorHAnsi"/>
          <w:color w:val="000000"/>
        </w:rPr>
        <w:t>New Philanthropy Capital</w:t>
      </w:r>
    </w:p>
    <w:p w14:paraId="3371EB75"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Matt</w:t>
      </w:r>
      <w:r w:rsidRPr="00354605">
        <w:rPr>
          <w:rFonts w:asciiTheme="majorHAnsi" w:hAnsiTheme="majorHAnsi" w:cstheme="majorHAnsi"/>
        </w:rPr>
        <w:tab/>
      </w:r>
      <w:r w:rsidRPr="00354605">
        <w:rPr>
          <w:rFonts w:asciiTheme="majorHAnsi" w:hAnsiTheme="majorHAnsi" w:cstheme="majorHAnsi"/>
          <w:b/>
          <w:bCs/>
          <w:color w:val="000000"/>
        </w:rPr>
        <w:t>Pounder</w:t>
      </w:r>
      <w:r w:rsidRPr="00354605">
        <w:rPr>
          <w:rFonts w:asciiTheme="majorHAnsi" w:hAnsiTheme="majorHAnsi" w:cstheme="majorHAnsi"/>
        </w:rPr>
        <w:tab/>
      </w:r>
      <w:r w:rsidRPr="00354605">
        <w:rPr>
          <w:rFonts w:asciiTheme="majorHAnsi" w:hAnsiTheme="majorHAnsi" w:cstheme="majorHAnsi"/>
          <w:color w:val="000000"/>
        </w:rPr>
        <w:t>Premier League Charitable Fund</w:t>
      </w:r>
    </w:p>
    <w:p w14:paraId="3462C0AB"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John</w:t>
      </w:r>
      <w:r w:rsidRPr="00354605">
        <w:rPr>
          <w:rFonts w:asciiTheme="majorHAnsi" w:hAnsiTheme="majorHAnsi" w:cstheme="majorHAnsi"/>
        </w:rPr>
        <w:tab/>
      </w:r>
      <w:r w:rsidRPr="00354605">
        <w:rPr>
          <w:rFonts w:asciiTheme="majorHAnsi" w:hAnsiTheme="majorHAnsi" w:cstheme="majorHAnsi"/>
          <w:b/>
          <w:bCs/>
          <w:color w:val="000000"/>
        </w:rPr>
        <w:t>Griffiths</w:t>
      </w:r>
      <w:r w:rsidRPr="00354605">
        <w:rPr>
          <w:rFonts w:asciiTheme="majorHAnsi" w:hAnsiTheme="majorHAnsi" w:cstheme="majorHAnsi"/>
        </w:rPr>
        <w:tab/>
      </w:r>
      <w:r w:rsidRPr="00354605">
        <w:rPr>
          <w:rFonts w:asciiTheme="majorHAnsi" w:hAnsiTheme="majorHAnsi" w:cstheme="majorHAnsi"/>
          <w:color w:val="000000"/>
        </w:rPr>
        <w:t>Rocket Science</w:t>
      </w:r>
    </w:p>
    <w:p w14:paraId="4B863FCE"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David</w:t>
      </w:r>
      <w:r w:rsidRPr="00354605">
        <w:rPr>
          <w:rFonts w:asciiTheme="majorHAnsi" w:hAnsiTheme="majorHAnsi" w:cstheme="majorHAnsi"/>
        </w:rPr>
        <w:tab/>
      </w:r>
      <w:r w:rsidRPr="00354605">
        <w:rPr>
          <w:rFonts w:asciiTheme="majorHAnsi" w:hAnsiTheme="majorHAnsi" w:cstheme="majorHAnsi"/>
          <w:b/>
          <w:bCs/>
          <w:color w:val="000000"/>
        </w:rPr>
        <w:t>Farnsworth</w:t>
      </w:r>
      <w:r w:rsidRPr="00354605">
        <w:rPr>
          <w:rFonts w:asciiTheme="majorHAnsi" w:hAnsiTheme="majorHAnsi" w:cstheme="majorHAnsi"/>
        </w:rPr>
        <w:tab/>
      </w:r>
      <w:r w:rsidRPr="00354605">
        <w:rPr>
          <w:rFonts w:asciiTheme="majorHAnsi" w:hAnsiTheme="majorHAnsi" w:cstheme="majorHAnsi"/>
          <w:color w:val="000000"/>
        </w:rPr>
        <w:t>The City Bridge Trust</w:t>
      </w:r>
    </w:p>
    <w:p w14:paraId="784A99F3"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Sam</w:t>
      </w:r>
      <w:r w:rsidRPr="00354605">
        <w:rPr>
          <w:rFonts w:asciiTheme="majorHAnsi" w:hAnsiTheme="majorHAnsi" w:cstheme="majorHAnsi"/>
        </w:rPr>
        <w:tab/>
      </w:r>
      <w:r w:rsidRPr="00354605">
        <w:rPr>
          <w:rFonts w:asciiTheme="majorHAnsi" w:hAnsiTheme="majorHAnsi" w:cstheme="majorHAnsi"/>
          <w:b/>
          <w:bCs/>
          <w:color w:val="000000"/>
        </w:rPr>
        <w:t>Grimmett-Batt</w:t>
      </w:r>
      <w:r w:rsidRPr="00354605">
        <w:rPr>
          <w:rFonts w:asciiTheme="majorHAnsi" w:hAnsiTheme="majorHAnsi" w:cstheme="majorHAnsi"/>
        </w:rPr>
        <w:tab/>
      </w:r>
      <w:r w:rsidRPr="00354605">
        <w:rPr>
          <w:rFonts w:asciiTheme="majorHAnsi" w:hAnsiTheme="majorHAnsi" w:cstheme="majorHAnsi"/>
          <w:color w:val="000000"/>
        </w:rPr>
        <w:t>The City Bridge Trust</w:t>
      </w:r>
    </w:p>
    <w:p w14:paraId="6100F07E"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Amanda</w:t>
      </w:r>
      <w:r w:rsidRPr="00354605">
        <w:rPr>
          <w:rFonts w:asciiTheme="majorHAnsi" w:hAnsiTheme="majorHAnsi" w:cstheme="majorHAnsi"/>
        </w:rPr>
        <w:tab/>
      </w:r>
      <w:r w:rsidRPr="00354605">
        <w:rPr>
          <w:rFonts w:asciiTheme="majorHAnsi" w:hAnsiTheme="majorHAnsi" w:cstheme="majorHAnsi"/>
          <w:b/>
          <w:bCs/>
          <w:color w:val="000000"/>
        </w:rPr>
        <w:t>Tincknell</w:t>
      </w:r>
      <w:r w:rsidRPr="00354605">
        <w:rPr>
          <w:rFonts w:asciiTheme="majorHAnsi" w:hAnsiTheme="majorHAnsi" w:cstheme="majorHAnsi"/>
        </w:rPr>
        <w:tab/>
      </w:r>
      <w:r w:rsidRPr="00354605">
        <w:rPr>
          <w:rFonts w:asciiTheme="majorHAnsi" w:hAnsiTheme="majorHAnsi" w:cstheme="majorHAnsi"/>
          <w:color w:val="000000"/>
        </w:rPr>
        <w:t>The Cranfield Trust</w:t>
      </w:r>
    </w:p>
    <w:p w14:paraId="7C16FD4B"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Ciorsdan</w:t>
      </w:r>
      <w:r w:rsidRPr="00354605">
        <w:rPr>
          <w:rFonts w:asciiTheme="majorHAnsi" w:hAnsiTheme="majorHAnsi" w:cstheme="majorHAnsi"/>
        </w:rPr>
        <w:tab/>
      </w:r>
      <w:r w:rsidRPr="00354605">
        <w:rPr>
          <w:rFonts w:asciiTheme="majorHAnsi" w:hAnsiTheme="majorHAnsi" w:cstheme="majorHAnsi"/>
          <w:b/>
          <w:bCs/>
          <w:color w:val="000000"/>
        </w:rPr>
        <w:t>Brown</w:t>
      </w:r>
      <w:r w:rsidRPr="00354605">
        <w:rPr>
          <w:rFonts w:asciiTheme="majorHAnsi" w:hAnsiTheme="majorHAnsi" w:cstheme="majorHAnsi"/>
        </w:rPr>
        <w:tab/>
      </w:r>
      <w:r w:rsidRPr="00354605">
        <w:rPr>
          <w:rFonts w:asciiTheme="majorHAnsi" w:hAnsiTheme="majorHAnsi" w:cstheme="majorHAnsi"/>
          <w:color w:val="000000"/>
        </w:rPr>
        <w:t>The Goldsmiths' Company</w:t>
      </w:r>
    </w:p>
    <w:p w14:paraId="19001930"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Caroline</w:t>
      </w:r>
      <w:r w:rsidRPr="00354605">
        <w:rPr>
          <w:rFonts w:asciiTheme="majorHAnsi" w:hAnsiTheme="majorHAnsi" w:cstheme="majorHAnsi"/>
        </w:rPr>
        <w:tab/>
      </w:r>
      <w:r w:rsidRPr="00354605">
        <w:rPr>
          <w:rFonts w:asciiTheme="majorHAnsi" w:hAnsiTheme="majorHAnsi" w:cstheme="majorHAnsi"/>
          <w:b/>
          <w:bCs/>
          <w:color w:val="000000"/>
        </w:rPr>
        <w:t>Forster</w:t>
      </w:r>
      <w:r w:rsidRPr="00354605">
        <w:rPr>
          <w:rFonts w:asciiTheme="majorHAnsi" w:hAnsiTheme="majorHAnsi" w:cstheme="majorHAnsi"/>
        </w:rPr>
        <w:tab/>
      </w:r>
      <w:r w:rsidRPr="00354605">
        <w:rPr>
          <w:rFonts w:asciiTheme="majorHAnsi" w:hAnsiTheme="majorHAnsi" w:cstheme="majorHAnsi"/>
          <w:color w:val="000000"/>
        </w:rPr>
        <w:t>The Migration Foundation</w:t>
      </w:r>
    </w:p>
    <w:p w14:paraId="33D3127E"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Andy</w:t>
      </w:r>
      <w:r w:rsidRPr="00354605">
        <w:rPr>
          <w:rFonts w:asciiTheme="majorHAnsi" w:hAnsiTheme="majorHAnsi" w:cstheme="majorHAnsi"/>
        </w:rPr>
        <w:tab/>
      </w:r>
      <w:r w:rsidRPr="00354605">
        <w:rPr>
          <w:rFonts w:asciiTheme="majorHAnsi" w:hAnsiTheme="majorHAnsi" w:cstheme="majorHAnsi"/>
          <w:b/>
          <w:bCs/>
          <w:color w:val="000000"/>
        </w:rPr>
        <w:t>Gregg</w:t>
      </w:r>
      <w:r w:rsidRPr="00354605">
        <w:rPr>
          <w:rFonts w:asciiTheme="majorHAnsi" w:hAnsiTheme="majorHAnsi" w:cstheme="majorHAnsi"/>
        </w:rPr>
        <w:tab/>
      </w:r>
      <w:r w:rsidRPr="00354605">
        <w:rPr>
          <w:rFonts w:asciiTheme="majorHAnsi" w:hAnsiTheme="majorHAnsi" w:cstheme="majorHAnsi"/>
          <w:color w:val="000000"/>
        </w:rPr>
        <w:t>The Migration Foundation</w:t>
      </w:r>
    </w:p>
    <w:p w14:paraId="43792D43"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lastRenderedPageBreak/>
        <w:tab/>
      </w:r>
      <w:r w:rsidRPr="00354605">
        <w:rPr>
          <w:rFonts w:asciiTheme="majorHAnsi" w:hAnsiTheme="majorHAnsi" w:cstheme="majorHAnsi"/>
          <w:color w:val="000000"/>
        </w:rPr>
        <w:t>Shaun</w:t>
      </w:r>
      <w:r w:rsidRPr="00354605">
        <w:rPr>
          <w:rFonts w:asciiTheme="majorHAnsi" w:hAnsiTheme="majorHAnsi" w:cstheme="majorHAnsi"/>
        </w:rPr>
        <w:tab/>
      </w:r>
      <w:r w:rsidRPr="00354605">
        <w:rPr>
          <w:rFonts w:asciiTheme="majorHAnsi" w:hAnsiTheme="majorHAnsi" w:cstheme="majorHAnsi"/>
          <w:b/>
          <w:bCs/>
          <w:color w:val="000000"/>
        </w:rPr>
        <w:t>Danquah</w:t>
      </w:r>
      <w:r w:rsidRPr="00354605">
        <w:rPr>
          <w:rFonts w:asciiTheme="majorHAnsi" w:hAnsiTheme="majorHAnsi" w:cstheme="majorHAnsi"/>
        </w:rPr>
        <w:tab/>
      </w:r>
      <w:r w:rsidRPr="00354605">
        <w:rPr>
          <w:rFonts w:asciiTheme="majorHAnsi" w:hAnsiTheme="majorHAnsi" w:cstheme="majorHAnsi"/>
          <w:color w:val="000000"/>
        </w:rPr>
        <w:t>The Social Innovation Partnership</w:t>
      </w:r>
    </w:p>
    <w:p w14:paraId="1ACA33BE"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Genevieve</w:t>
      </w:r>
      <w:r w:rsidRPr="00354605">
        <w:rPr>
          <w:rFonts w:asciiTheme="majorHAnsi" w:hAnsiTheme="majorHAnsi" w:cstheme="majorHAnsi"/>
        </w:rPr>
        <w:tab/>
      </w:r>
      <w:r w:rsidRPr="00354605">
        <w:rPr>
          <w:rFonts w:asciiTheme="majorHAnsi" w:hAnsiTheme="majorHAnsi" w:cstheme="majorHAnsi"/>
          <w:b/>
          <w:bCs/>
          <w:color w:val="000000"/>
        </w:rPr>
        <w:t>Laurier</w:t>
      </w:r>
      <w:r w:rsidRPr="00354605">
        <w:rPr>
          <w:rFonts w:asciiTheme="majorHAnsi" w:hAnsiTheme="majorHAnsi" w:cstheme="majorHAnsi"/>
        </w:rPr>
        <w:tab/>
      </w:r>
      <w:r w:rsidRPr="00354605">
        <w:rPr>
          <w:rFonts w:asciiTheme="majorHAnsi" w:hAnsiTheme="majorHAnsi" w:cstheme="majorHAnsi"/>
          <w:color w:val="000000"/>
        </w:rPr>
        <w:t>The Social Innovation Partnership</w:t>
      </w:r>
    </w:p>
    <w:p w14:paraId="5A2FAFAD"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Ayo</w:t>
      </w:r>
      <w:r w:rsidRPr="00354605">
        <w:rPr>
          <w:rFonts w:asciiTheme="majorHAnsi" w:hAnsiTheme="majorHAnsi" w:cstheme="majorHAnsi"/>
        </w:rPr>
        <w:tab/>
      </w:r>
      <w:r w:rsidRPr="00354605">
        <w:rPr>
          <w:rFonts w:asciiTheme="majorHAnsi" w:hAnsiTheme="majorHAnsi" w:cstheme="majorHAnsi"/>
          <w:b/>
          <w:bCs/>
          <w:color w:val="000000"/>
        </w:rPr>
        <w:t>Wallace</w:t>
      </w:r>
      <w:r w:rsidRPr="00354605">
        <w:rPr>
          <w:rFonts w:asciiTheme="majorHAnsi" w:hAnsiTheme="majorHAnsi" w:cstheme="majorHAnsi"/>
        </w:rPr>
        <w:tab/>
      </w:r>
      <w:r w:rsidRPr="00354605">
        <w:rPr>
          <w:rFonts w:asciiTheme="majorHAnsi" w:hAnsiTheme="majorHAnsi" w:cstheme="majorHAnsi"/>
          <w:color w:val="000000"/>
        </w:rPr>
        <w:t>The Tudor Trust</w:t>
      </w:r>
    </w:p>
    <w:p w14:paraId="72736DC4"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Jim</w:t>
      </w:r>
      <w:r w:rsidRPr="00354605">
        <w:rPr>
          <w:rFonts w:asciiTheme="majorHAnsi" w:hAnsiTheme="majorHAnsi" w:cstheme="majorHAnsi"/>
        </w:rPr>
        <w:tab/>
      </w:r>
      <w:r w:rsidRPr="00354605">
        <w:rPr>
          <w:rFonts w:asciiTheme="majorHAnsi" w:hAnsiTheme="majorHAnsi" w:cstheme="majorHAnsi"/>
          <w:b/>
          <w:bCs/>
          <w:color w:val="000000"/>
        </w:rPr>
        <w:t>Minton</w:t>
      </w:r>
      <w:r w:rsidRPr="00354605">
        <w:rPr>
          <w:rFonts w:asciiTheme="majorHAnsi" w:hAnsiTheme="majorHAnsi" w:cstheme="majorHAnsi"/>
        </w:rPr>
        <w:tab/>
      </w:r>
      <w:r w:rsidRPr="00354605">
        <w:rPr>
          <w:rFonts w:asciiTheme="majorHAnsi" w:hAnsiTheme="majorHAnsi" w:cstheme="majorHAnsi"/>
          <w:color w:val="000000"/>
        </w:rPr>
        <w:t>Toynbee Hall</w:t>
      </w:r>
    </w:p>
    <w:p w14:paraId="5146E3F3"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Dawn</w:t>
      </w:r>
      <w:r w:rsidRPr="00354605">
        <w:rPr>
          <w:rFonts w:asciiTheme="majorHAnsi" w:hAnsiTheme="majorHAnsi" w:cstheme="majorHAnsi"/>
        </w:rPr>
        <w:tab/>
      </w:r>
      <w:r w:rsidRPr="00354605">
        <w:rPr>
          <w:rFonts w:asciiTheme="majorHAnsi" w:hAnsiTheme="majorHAnsi" w:cstheme="majorHAnsi"/>
          <w:b/>
          <w:bCs/>
          <w:color w:val="000000"/>
        </w:rPr>
        <w:t>Jackson</w:t>
      </w:r>
      <w:r w:rsidRPr="00354605">
        <w:rPr>
          <w:rFonts w:asciiTheme="majorHAnsi" w:hAnsiTheme="majorHAnsi" w:cstheme="majorHAnsi"/>
        </w:rPr>
        <w:tab/>
      </w:r>
      <w:r w:rsidRPr="00354605">
        <w:rPr>
          <w:rFonts w:asciiTheme="majorHAnsi" w:hAnsiTheme="majorHAnsi" w:cstheme="majorHAnsi"/>
          <w:color w:val="000000"/>
        </w:rPr>
        <w:t>Turn2Us</w:t>
      </w:r>
    </w:p>
    <w:p w14:paraId="27A3C2E9"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Sonya</w:t>
      </w:r>
      <w:r w:rsidRPr="00354605">
        <w:rPr>
          <w:rFonts w:asciiTheme="majorHAnsi" w:hAnsiTheme="majorHAnsi" w:cstheme="majorHAnsi"/>
        </w:rPr>
        <w:tab/>
      </w:r>
      <w:r w:rsidRPr="00354605">
        <w:rPr>
          <w:rFonts w:asciiTheme="majorHAnsi" w:hAnsiTheme="majorHAnsi" w:cstheme="majorHAnsi"/>
          <w:b/>
          <w:bCs/>
          <w:color w:val="000000"/>
        </w:rPr>
        <w:t>Ruparel</w:t>
      </w:r>
      <w:r w:rsidRPr="00354605">
        <w:rPr>
          <w:rFonts w:asciiTheme="majorHAnsi" w:hAnsiTheme="majorHAnsi" w:cstheme="majorHAnsi"/>
        </w:rPr>
        <w:tab/>
      </w:r>
      <w:r w:rsidRPr="00354605">
        <w:rPr>
          <w:rFonts w:asciiTheme="majorHAnsi" w:hAnsiTheme="majorHAnsi" w:cstheme="majorHAnsi"/>
          <w:color w:val="000000"/>
        </w:rPr>
        <w:t>Turn2Us</w:t>
      </w:r>
    </w:p>
    <w:p w14:paraId="5079321F"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James</w:t>
      </w:r>
      <w:r w:rsidRPr="00354605">
        <w:rPr>
          <w:rFonts w:asciiTheme="majorHAnsi" w:hAnsiTheme="majorHAnsi" w:cstheme="majorHAnsi"/>
        </w:rPr>
        <w:tab/>
      </w:r>
      <w:r w:rsidRPr="00354605">
        <w:rPr>
          <w:rFonts w:asciiTheme="majorHAnsi" w:hAnsiTheme="majorHAnsi" w:cstheme="majorHAnsi"/>
          <w:b/>
          <w:bCs/>
          <w:color w:val="000000"/>
        </w:rPr>
        <w:t>Hope</w:t>
      </w:r>
      <w:r w:rsidRPr="00354605">
        <w:rPr>
          <w:rFonts w:asciiTheme="majorHAnsi" w:hAnsiTheme="majorHAnsi" w:cstheme="majorHAnsi"/>
        </w:rPr>
        <w:tab/>
      </w:r>
      <w:r w:rsidRPr="00354605">
        <w:rPr>
          <w:rFonts w:asciiTheme="majorHAnsi" w:hAnsiTheme="majorHAnsi" w:cstheme="majorHAnsi"/>
          <w:color w:val="000000"/>
        </w:rPr>
        <w:t>Woodroffe Benton</w:t>
      </w:r>
    </w:p>
    <w:p w14:paraId="5484A20E"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Lizzy</w:t>
      </w:r>
      <w:r w:rsidRPr="00354605">
        <w:rPr>
          <w:rFonts w:asciiTheme="majorHAnsi" w:hAnsiTheme="majorHAnsi" w:cstheme="majorHAnsi"/>
        </w:rPr>
        <w:tab/>
      </w:r>
      <w:r w:rsidRPr="00354605">
        <w:rPr>
          <w:rFonts w:asciiTheme="majorHAnsi" w:hAnsiTheme="majorHAnsi" w:cstheme="majorHAnsi"/>
          <w:b/>
          <w:bCs/>
          <w:color w:val="000000"/>
        </w:rPr>
        <w:t>Hawkins</w:t>
      </w:r>
      <w:r w:rsidRPr="00354605">
        <w:rPr>
          <w:rFonts w:asciiTheme="majorHAnsi" w:hAnsiTheme="majorHAnsi" w:cstheme="majorHAnsi"/>
        </w:rPr>
        <w:tab/>
      </w:r>
      <w:r w:rsidRPr="00354605">
        <w:rPr>
          <w:rFonts w:asciiTheme="majorHAnsi" w:hAnsiTheme="majorHAnsi" w:cstheme="majorHAnsi"/>
          <w:color w:val="000000"/>
        </w:rPr>
        <w:t>Young Barnet Foundation</w:t>
      </w:r>
    </w:p>
    <w:p w14:paraId="7F49E845" w14:textId="77777777" w:rsidR="00354605" w:rsidRPr="00354605" w:rsidRDefault="00354605" w:rsidP="00354605">
      <w:pPr>
        <w:widowControl w:val="0"/>
        <w:tabs>
          <w:tab w:val="left" w:pos="465"/>
          <w:tab w:val="left" w:pos="1757"/>
          <w:tab w:val="left" w:pos="3465"/>
        </w:tabs>
        <w:autoSpaceDE w:val="0"/>
        <w:autoSpaceDN w:val="0"/>
        <w:adjustRightInd w:val="0"/>
        <w:spacing w:before="192" w:line="240" w:lineRule="auto"/>
        <w:rPr>
          <w:rFonts w:asciiTheme="majorHAnsi" w:hAnsiTheme="majorHAnsi" w:cstheme="majorHAnsi"/>
          <w:color w:val="000000"/>
        </w:rPr>
      </w:pPr>
      <w:r w:rsidRPr="00354605">
        <w:rPr>
          <w:rFonts w:asciiTheme="majorHAnsi" w:hAnsiTheme="majorHAnsi" w:cstheme="majorHAnsi"/>
        </w:rPr>
        <w:tab/>
      </w:r>
      <w:r w:rsidRPr="00354605">
        <w:rPr>
          <w:rFonts w:asciiTheme="majorHAnsi" w:hAnsiTheme="majorHAnsi" w:cstheme="majorHAnsi"/>
          <w:color w:val="000000"/>
        </w:rPr>
        <w:t>Dan</w:t>
      </w:r>
      <w:r w:rsidRPr="00354605">
        <w:rPr>
          <w:rFonts w:asciiTheme="majorHAnsi" w:hAnsiTheme="majorHAnsi" w:cstheme="majorHAnsi"/>
        </w:rPr>
        <w:tab/>
      </w:r>
      <w:r w:rsidRPr="00354605">
        <w:rPr>
          <w:rFonts w:asciiTheme="majorHAnsi" w:hAnsiTheme="majorHAnsi" w:cstheme="majorHAnsi"/>
          <w:b/>
          <w:bCs/>
          <w:color w:val="000000"/>
        </w:rPr>
        <w:t>Burke</w:t>
      </w:r>
      <w:r w:rsidRPr="00354605">
        <w:rPr>
          <w:rFonts w:asciiTheme="majorHAnsi" w:hAnsiTheme="majorHAnsi" w:cstheme="majorHAnsi"/>
        </w:rPr>
        <w:tab/>
      </w:r>
      <w:r w:rsidRPr="00354605">
        <w:rPr>
          <w:rFonts w:asciiTheme="majorHAnsi" w:hAnsiTheme="majorHAnsi" w:cstheme="majorHAnsi"/>
          <w:color w:val="000000"/>
        </w:rPr>
        <w:t>Young Harrow Foundation</w:t>
      </w:r>
    </w:p>
    <w:p w14:paraId="640D91E0" w14:textId="3928B68B" w:rsidR="000E5FBC" w:rsidRPr="0005220D" w:rsidRDefault="000E5FBC" w:rsidP="00354605">
      <w:pPr>
        <w:widowControl w:val="0"/>
        <w:tabs>
          <w:tab w:val="left" w:pos="465"/>
          <w:tab w:val="left" w:pos="1757"/>
          <w:tab w:val="left" w:pos="3465"/>
        </w:tabs>
        <w:autoSpaceDE w:val="0"/>
        <w:autoSpaceDN w:val="0"/>
        <w:adjustRightInd w:val="0"/>
        <w:spacing w:before="104" w:line="240" w:lineRule="auto"/>
        <w:rPr>
          <w:rFonts w:asciiTheme="majorHAnsi" w:hAnsiTheme="majorHAnsi" w:cstheme="majorHAnsi"/>
          <w:i/>
        </w:rPr>
      </w:pPr>
    </w:p>
    <w:p w14:paraId="14E50E8F" w14:textId="14A49797" w:rsidR="000E5FBC" w:rsidRPr="0005220D" w:rsidRDefault="000E5FBC">
      <w:pPr>
        <w:contextualSpacing w:val="0"/>
        <w:rPr>
          <w:rFonts w:asciiTheme="majorHAnsi" w:hAnsiTheme="majorHAnsi" w:cstheme="majorHAnsi"/>
          <w:i/>
        </w:rPr>
      </w:pPr>
    </w:p>
    <w:p w14:paraId="1B120A85" w14:textId="70459E61" w:rsidR="00241528" w:rsidRPr="0005220D" w:rsidRDefault="0005220D">
      <w:pPr>
        <w:contextualSpacing w:val="0"/>
        <w:rPr>
          <w:rFonts w:asciiTheme="majorHAnsi" w:hAnsiTheme="majorHAnsi" w:cstheme="majorHAnsi"/>
          <w:i/>
        </w:rPr>
      </w:pPr>
      <w:r w:rsidRPr="0005220D">
        <w:rPr>
          <w:rFonts w:asciiTheme="majorHAnsi" w:hAnsiTheme="majorHAnsi" w:cstheme="majorHAnsi"/>
          <w:i/>
        </w:rPr>
        <w:t>Staff team in attendance</w:t>
      </w:r>
    </w:p>
    <w:p w14:paraId="1B120A86" w14:textId="77777777" w:rsidR="00241528" w:rsidRPr="0005220D" w:rsidRDefault="00241528">
      <w:pPr>
        <w:contextualSpacing w:val="0"/>
        <w:rPr>
          <w:rFonts w:asciiTheme="majorHAnsi" w:hAnsiTheme="majorHAnsi" w:cstheme="majorHAnsi"/>
          <w:i/>
        </w:rPr>
      </w:pPr>
    </w:p>
    <w:p w14:paraId="1B120A87" w14:textId="55F2F614" w:rsidR="00241528" w:rsidRPr="0005220D" w:rsidRDefault="00354605">
      <w:pPr>
        <w:contextualSpacing w:val="0"/>
        <w:rPr>
          <w:rFonts w:asciiTheme="majorHAnsi" w:hAnsiTheme="majorHAnsi" w:cstheme="majorHAnsi"/>
        </w:rPr>
      </w:pPr>
      <w:r>
        <w:rPr>
          <w:rFonts w:asciiTheme="majorHAnsi" w:hAnsiTheme="majorHAnsi" w:cstheme="majorHAnsi"/>
        </w:rPr>
        <w:t>James Banks, Geraldine Blake, Geraldine Tovey, and Grace Perry</w:t>
      </w:r>
    </w:p>
    <w:p w14:paraId="1B120A88" w14:textId="77777777" w:rsidR="00241528" w:rsidRPr="0005220D" w:rsidRDefault="00241528">
      <w:pPr>
        <w:contextualSpacing w:val="0"/>
        <w:rPr>
          <w:rFonts w:asciiTheme="majorHAnsi" w:hAnsiTheme="majorHAnsi" w:cstheme="majorHAnsi"/>
        </w:rPr>
      </w:pPr>
    </w:p>
    <w:p w14:paraId="1B120A89" w14:textId="77777777" w:rsidR="00241528" w:rsidRPr="0005220D" w:rsidRDefault="0005220D">
      <w:pPr>
        <w:contextualSpacing w:val="0"/>
        <w:rPr>
          <w:rFonts w:asciiTheme="majorHAnsi" w:hAnsiTheme="majorHAnsi" w:cstheme="majorHAnsi"/>
          <w:b/>
        </w:rPr>
      </w:pPr>
      <w:r w:rsidRPr="0005220D">
        <w:rPr>
          <w:rFonts w:asciiTheme="majorHAnsi" w:hAnsiTheme="majorHAnsi" w:cstheme="majorHAnsi"/>
          <w:b/>
        </w:rPr>
        <w:t>1</w:t>
      </w:r>
      <w:r w:rsidRPr="0005220D">
        <w:rPr>
          <w:rFonts w:asciiTheme="majorHAnsi" w:hAnsiTheme="majorHAnsi" w:cstheme="majorHAnsi"/>
          <w:b/>
        </w:rPr>
        <w:tab/>
        <w:t xml:space="preserve">Introduction and Apologies for Absence </w:t>
      </w:r>
    </w:p>
    <w:p w14:paraId="1B120A8A" w14:textId="77777777" w:rsidR="00241528" w:rsidRPr="0005220D" w:rsidRDefault="00241528">
      <w:pPr>
        <w:contextualSpacing w:val="0"/>
        <w:rPr>
          <w:rFonts w:asciiTheme="majorHAnsi" w:hAnsiTheme="majorHAnsi" w:cstheme="majorHAnsi"/>
          <w:b/>
        </w:rPr>
      </w:pPr>
    </w:p>
    <w:p w14:paraId="1B120A9B" w14:textId="4ED11EC5" w:rsidR="00241528" w:rsidRPr="0005220D" w:rsidRDefault="0005220D" w:rsidP="00C43541">
      <w:pPr>
        <w:widowControl w:val="0"/>
        <w:spacing w:line="240" w:lineRule="auto"/>
        <w:contextualSpacing w:val="0"/>
        <w:jc w:val="both"/>
        <w:rPr>
          <w:rFonts w:asciiTheme="majorHAnsi" w:hAnsiTheme="majorHAnsi" w:cstheme="majorHAnsi"/>
        </w:rPr>
      </w:pPr>
      <w:r w:rsidRPr="0005220D">
        <w:rPr>
          <w:rFonts w:asciiTheme="majorHAnsi" w:hAnsiTheme="majorHAnsi" w:cstheme="majorHAnsi"/>
        </w:rPr>
        <w:t xml:space="preserve">David Farnsworth (Chair) welcomed attendees to the AGM, highlighting that London Funders is now </w:t>
      </w:r>
      <w:r w:rsidR="00354605">
        <w:rPr>
          <w:rFonts w:asciiTheme="majorHAnsi" w:hAnsiTheme="majorHAnsi" w:cstheme="majorHAnsi"/>
        </w:rPr>
        <w:t>147</w:t>
      </w:r>
      <w:r w:rsidRPr="0005220D">
        <w:rPr>
          <w:rFonts w:asciiTheme="majorHAnsi" w:hAnsiTheme="majorHAnsi" w:cstheme="majorHAnsi"/>
        </w:rPr>
        <w:t xml:space="preserve"> strong, with </w:t>
      </w:r>
      <w:r w:rsidR="001B35CB">
        <w:rPr>
          <w:rFonts w:asciiTheme="majorHAnsi" w:hAnsiTheme="majorHAnsi" w:cstheme="majorHAnsi"/>
        </w:rPr>
        <w:t>31</w:t>
      </w:r>
      <w:r w:rsidRPr="0005220D">
        <w:rPr>
          <w:rFonts w:asciiTheme="majorHAnsi" w:hAnsiTheme="majorHAnsi" w:cstheme="majorHAnsi"/>
        </w:rPr>
        <w:t xml:space="preserve"> members present (apologies from </w:t>
      </w:r>
      <w:r w:rsidR="001B35CB">
        <w:rPr>
          <w:rFonts w:asciiTheme="majorHAnsi" w:hAnsiTheme="majorHAnsi" w:cstheme="majorHAnsi"/>
        </w:rPr>
        <w:t>a further nine members, though none had wished to appoint a proxy so all votes would be cast in person</w:t>
      </w:r>
      <w:r w:rsidRPr="0005220D">
        <w:rPr>
          <w:rFonts w:asciiTheme="majorHAnsi" w:hAnsiTheme="majorHAnsi" w:cstheme="majorHAnsi"/>
        </w:rPr>
        <w:t>).</w:t>
      </w:r>
    </w:p>
    <w:p w14:paraId="1B120A9C" w14:textId="77777777" w:rsidR="00241528" w:rsidRPr="0005220D" w:rsidRDefault="00241528" w:rsidP="00C43541">
      <w:pPr>
        <w:widowControl w:val="0"/>
        <w:spacing w:line="240" w:lineRule="auto"/>
        <w:contextualSpacing w:val="0"/>
        <w:jc w:val="both"/>
        <w:rPr>
          <w:rFonts w:asciiTheme="majorHAnsi" w:hAnsiTheme="majorHAnsi" w:cstheme="majorHAnsi"/>
        </w:rPr>
      </w:pPr>
    </w:p>
    <w:p w14:paraId="1B120A9D" w14:textId="3E00A57E" w:rsidR="00241528" w:rsidRPr="0005220D" w:rsidRDefault="0005220D" w:rsidP="00C43541">
      <w:pPr>
        <w:widowControl w:val="0"/>
        <w:spacing w:line="240" w:lineRule="auto"/>
        <w:contextualSpacing w:val="0"/>
        <w:jc w:val="both"/>
        <w:rPr>
          <w:rFonts w:asciiTheme="majorHAnsi" w:hAnsiTheme="majorHAnsi" w:cstheme="majorHAnsi"/>
          <w:b/>
        </w:rPr>
      </w:pPr>
      <w:r w:rsidRPr="0005220D">
        <w:rPr>
          <w:rFonts w:asciiTheme="majorHAnsi" w:hAnsiTheme="majorHAnsi" w:cstheme="majorHAnsi"/>
          <w:b/>
        </w:rPr>
        <w:t>2</w:t>
      </w:r>
      <w:r w:rsidRPr="0005220D">
        <w:rPr>
          <w:rFonts w:asciiTheme="majorHAnsi" w:hAnsiTheme="majorHAnsi" w:cstheme="majorHAnsi"/>
          <w:b/>
        </w:rPr>
        <w:tab/>
        <w:t xml:space="preserve">To approve the Minutes of the Annual General Meeting held on </w:t>
      </w:r>
      <w:r w:rsidR="00354605">
        <w:rPr>
          <w:rFonts w:asciiTheme="majorHAnsi" w:hAnsiTheme="majorHAnsi" w:cstheme="majorHAnsi"/>
          <w:b/>
        </w:rPr>
        <w:t>21 November 2019</w:t>
      </w:r>
    </w:p>
    <w:p w14:paraId="1B120A9E" w14:textId="77777777" w:rsidR="00241528" w:rsidRPr="0005220D" w:rsidRDefault="00241528" w:rsidP="00C43541">
      <w:pPr>
        <w:widowControl w:val="0"/>
        <w:spacing w:line="240" w:lineRule="auto"/>
        <w:contextualSpacing w:val="0"/>
        <w:jc w:val="both"/>
        <w:rPr>
          <w:rFonts w:asciiTheme="majorHAnsi" w:hAnsiTheme="majorHAnsi" w:cstheme="majorHAnsi"/>
          <w:b/>
        </w:rPr>
      </w:pPr>
    </w:p>
    <w:p w14:paraId="1B120A9F" w14:textId="5744A034" w:rsidR="00241528" w:rsidRPr="0005220D" w:rsidRDefault="0005220D" w:rsidP="00C43541">
      <w:pPr>
        <w:widowControl w:val="0"/>
        <w:spacing w:line="240" w:lineRule="auto"/>
        <w:contextualSpacing w:val="0"/>
        <w:jc w:val="both"/>
        <w:rPr>
          <w:rFonts w:asciiTheme="majorHAnsi" w:hAnsiTheme="majorHAnsi" w:cstheme="majorHAnsi"/>
        </w:rPr>
      </w:pPr>
      <w:r w:rsidRPr="0005220D">
        <w:rPr>
          <w:rFonts w:asciiTheme="majorHAnsi" w:hAnsiTheme="majorHAnsi" w:cstheme="majorHAnsi"/>
        </w:rPr>
        <w:t xml:space="preserve">Acceptance of the minutes was proposed by </w:t>
      </w:r>
      <w:r w:rsidR="00354605">
        <w:rPr>
          <w:rFonts w:asciiTheme="majorHAnsi" w:hAnsiTheme="majorHAnsi" w:cstheme="majorHAnsi"/>
        </w:rPr>
        <w:t>Rohan Maytres</w:t>
      </w:r>
      <w:r w:rsidR="00C43541" w:rsidRPr="0005220D">
        <w:rPr>
          <w:rFonts w:asciiTheme="majorHAnsi" w:hAnsiTheme="majorHAnsi" w:cstheme="majorHAnsi"/>
        </w:rPr>
        <w:t xml:space="preserve"> (</w:t>
      </w:r>
      <w:r w:rsidR="00354605">
        <w:rPr>
          <w:rFonts w:asciiTheme="majorHAnsi" w:hAnsiTheme="majorHAnsi" w:cstheme="majorHAnsi"/>
        </w:rPr>
        <w:t>Guy’s and St Thomas’ Charity</w:t>
      </w:r>
      <w:r w:rsidR="00C43541" w:rsidRPr="0005220D">
        <w:rPr>
          <w:rFonts w:asciiTheme="majorHAnsi" w:hAnsiTheme="majorHAnsi" w:cstheme="majorHAnsi"/>
        </w:rPr>
        <w:t>)</w:t>
      </w:r>
      <w:r w:rsidRPr="0005220D">
        <w:rPr>
          <w:rFonts w:asciiTheme="majorHAnsi" w:hAnsiTheme="majorHAnsi" w:cstheme="majorHAnsi"/>
        </w:rPr>
        <w:t xml:space="preserve"> and seconded by Erik </w:t>
      </w:r>
      <w:r w:rsidR="00354605" w:rsidRPr="0005220D">
        <w:rPr>
          <w:rFonts w:asciiTheme="majorHAnsi" w:hAnsiTheme="majorHAnsi" w:cstheme="majorHAnsi"/>
        </w:rPr>
        <w:t>Mesel</w:t>
      </w:r>
      <w:r w:rsidRPr="0005220D">
        <w:rPr>
          <w:rFonts w:asciiTheme="majorHAnsi" w:hAnsiTheme="majorHAnsi" w:cstheme="majorHAnsi"/>
        </w:rPr>
        <w:t xml:space="preserve"> (John Lyon’s Charity). All members agreed and the minutes were signed by the Chair.</w:t>
      </w:r>
    </w:p>
    <w:p w14:paraId="1B120AA0" w14:textId="77777777" w:rsidR="00241528" w:rsidRPr="0005220D" w:rsidRDefault="00241528" w:rsidP="00C43541">
      <w:pPr>
        <w:widowControl w:val="0"/>
        <w:spacing w:line="240" w:lineRule="auto"/>
        <w:contextualSpacing w:val="0"/>
        <w:jc w:val="both"/>
        <w:rPr>
          <w:rFonts w:asciiTheme="majorHAnsi" w:hAnsiTheme="majorHAnsi" w:cstheme="majorHAnsi"/>
        </w:rPr>
      </w:pPr>
    </w:p>
    <w:p w14:paraId="1B120AA1" w14:textId="17A96221" w:rsidR="00241528" w:rsidRPr="0005220D" w:rsidRDefault="0005220D" w:rsidP="00C43541">
      <w:pPr>
        <w:widowControl w:val="0"/>
        <w:spacing w:line="240" w:lineRule="auto"/>
        <w:contextualSpacing w:val="0"/>
        <w:jc w:val="both"/>
        <w:rPr>
          <w:rFonts w:asciiTheme="majorHAnsi" w:hAnsiTheme="majorHAnsi" w:cstheme="majorHAnsi"/>
          <w:b/>
        </w:rPr>
      </w:pPr>
      <w:r w:rsidRPr="0005220D">
        <w:rPr>
          <w:rFonts w:asciiTheme="majorHAnsi" w:hAnsiTheme="majorHAnsi" w:cstheme="majorHAnsi"/>
          <w:b/>
        </w:rPr>
        <w:t>3</w:t>
      </w:r>
      <w:r w:rsidRPr="0005220D">
        <w:rPr>
          <w:rFonts w:asciiTheme="majorHAnsi" w:hAnsiTheme="majorHAnsi" w:cstheme="majorHAnsi"/>
          <w:b/>
        </w:rPr>
        <w:tab/>
        <w:t xml:space="preserve">To receive </w:t>
      </w:r>
      <w:r w:rsidR="00354605">
        <w:rPr>
          <w:rFonts w:asciiTheme="majorHAnsi" w:hAnsiTheme="majorHAnsi" w:cstheme="majorHAnsi"/>
          <w:b/>
        </w:rPr>
        <w:t>the Report and Accounts for 2018/2019</w:t>
      </w:r>
    </w:p>
    <w:p w14:paraId="1B120AA2" w14:textId="77777777" w:rsidR="00241528" w:rsidRPr="0005220D" w:rsidRDefault="00241528" w:rsidP="00C43541">
      <w:pPr>
        <w:widowControl w:val="0"/>
        <w:spacing w:line="240" w:lineRule="auto"/>
        <w:contextualSpacing w:val="0"/>
        <w:jc w:val="both"/>
        <w:rPr>
          <w:rFonts w:asciiTheme="majorHAnsi" w:hAnsiTheme="majorHAnsi" w:cstheme="majorHAnsi"/>
          <w:b/>
        </w:rPr>
      </w:pPr>
    </w:p>
    <w:p w14:paraId="1B120AAB" w14:textId="6318D2A4" w:rsidR="00241528" w:rsidRDefault="00354605" w:rsidP="00354605">
      <w:pPr>
        <w:widowControl w:val="0"/>
        <w:spacing w:line="240" w:lineRule="auto"/>
        <w:contextualSpacing w:val="0"/>
        <w:jc w:val="both"/>
        <w:rPr>
          <w:rFonts w:asciiTheme="majorHAnsi" w:hAnsiTheme="majorHAnsi" w:cstheme="majorHAnsi"/>
        </w:rPr>
      </w:pPr>
      <w:r>
        <w:rPr>
          <w:rFonts w:asciiTheme="majorHAnsi" w:hAnsiTheme="majorHAnsi" w:cstheme="majorHAnsi"/>
        </w:rPr>
        <w:t>James Banks</w:t>
      </w:r>
      <w:r w:rsidR="0005220D" w:rsidRPr="0005220D">
        <w:rPr>
          <w:rFonts w:asciiTheme="majorHAnsi" w:hAnsiTheme="majorHAnsi" w:cstheme="majorHAnsi"/>
        </w:rPr>
        <w:t xml:space="preserve"> (</w:t>
      </w:r>
      <w:r>
        <w:rPr>
          <w:rFonts w:asciiTheme="majorHAnsi" w:hAnsiTheme="majorHAnsi" w:cstheme="majorHAnsi"/>
        </w:rPr>
        <w:t>Chief Executive</w:t>
      </w:r>
      <w:r w:rsidR="0005220D" w:rsidRPr="0005220D">
        <w:rPr>
          <w:rFonts w:asciiTheme="majorHAnsi" w:hAnsiTheme="majorHAnsi" w:cstheme="majorHAnsi"/>
        </w:rPr>
        <w:t xml:space="preserve">) walked attendees through </w:t>
      </w:r>
      <w:r>
        <w:rPr>
          <w:rFonts w:asciiTheme="majorHAnsi" w:hAnsiTheme="majorHAnsi" w:cstheme="majorHAnsi"/>
        </w:rPr>
        <w:t>the Report and Accounts for 2018/19.</w:t>
      </w:r>
    </w:p>
    <w:p w14:paraId="13314795" w14:textId="77777777" w:rsidR="00354605" w:rsidRDefault="00354605" w:rsidP="00354605">
      <w:pPr>
        <w:widowControl w:val="0"/>
        <w:spacing w:line="240" w:lineRule="auto"/>
        <w:contextualSpacing w:val="0"/>
        <w:jc w:val="both"/>
        <w:rPr>
          <w:rFonts w:asciiTheme="majorHAnsi" w:hAnsiTheme="majorHAnsi" w:cstheme="majorHAnsi"/>
        </w:rPr>
      </w:pPr>
    </w:p>
    <w:p w14:paraId="742456ED" w14:textId="7A29D9F7" w:rsidR="00354605" w:rsidRDefault="001C7FC4" w:rsidP="00354605">
      <w:pPr>
        <w:widowControl w:val="0"/>
        <w:spacing w:line="240" w:lineRule="auto"/>
        <w:contextualSpacing w:val="0"/>
        <w:jc w:val="both"/>
        <w:rPr>
          <w:rFonts w:asciiTheme="majorHAnsi" w:hAnsiTheme="majorHAnsi" w:cstheme="majorHAnsi"/>
        </w:rPr>
      </w:pPr>
      <w:r>
        <w:rPr>
          <w:rFonts w:asciiTheme="majorHAnsi" w:hAnsiTheme="majorHAnsi" w:cstheme="majorHAnsi"/>
        </w:rPr>
        <w:t>James notes that, as</w:t>
      </w:r>
      <w:r w:rsidR="00354605" w:rsidRPr="00354605">
        <w:rPr>
          <w:rFonts w:asciiTheme="majorHAnsi" w:hAnsiTheme="majorHAnsi" w:cstheme="majorHAnsi"/>
        </w:rPr>
        <w:t xml:space="preserve"> </w:t>
      </w:r>
      <w:r>
        <w:rPr>
          <w:rFonts w:asciiTheme="majorHAnsi" w:hAnsiTheme="majorHAnsi" w:cstheme="majorHAnsi"/>
        </w:rPr>
        <w:t>members will</w:t>
      </w:r>
      <w:r w:rsidR="00354605" w:rsidRPr="00354605">
        <w:rPr>
          <w:rFonts w:asciiTheme="majorHAnsi" w:hAnsiTheme="majorHAnsi" w:cstheme="majorHAnsi"/>
        </w:rPr>
        <w:t xml:space="preserve"> see from the report, it was another busy year for London Funders, as we started implementing our new strategy and business plan, informed by the voices of members and friends across the sector.  We’re obviously building on a strong track record, but with a shift in emphasis to ensuring that the work we do is focused on meeting the needs and ambitions of Londoners, and it’s been fantastic to work with such a committed group of members over the year to start delivering these plans.</w:t>
      </w:r>
    </w:p>
    <w:p w14:paraId="53172EA0" w14:textId="77777777" w:rsidR="00354605" w:rsidRPr="00354605" w:rsidRDefault="00354605" w:rsidP="00354605">
      <w:pPr>
        <w:widowControl w:val="0"/>
        <w:spacing w:line="240" w:lineRule="auto"/>
        <w:contextualSpacing w:val="0"/>
        <w:jc w:val="both"/>
        <w:rPr>
          <w:rFonts w:asciiTheme="majorHAnsi" w:hAnsiTheme="majorHAnsi" w:cstheme="majorHAnsi"/>
        </w:rPr>
      </w:pPr>
    </w:p>
    <w:p w14:paraId="3127B8B6" w14:textId="77777777" w:rsidR="00354605" w:rsidRPr="00354605" w:rsidRDefault="00354605" w:rsidP="00354605">
      <w:pPr>
        <w:widowControl w:val="0"/>
        <w:spacing w:line="240" w:lineRule="auto"/>
        <w:contextualSpacing w:val="0"/>
        <w:jc w:val="both"/>
        <w:rPr>
          <w:rFonts w:asciiTheme="majorHAnsi" w:hAnsiTheme="majorHAnsi" w:cstheme="majorHAnsi"/>
        </w:rPr>
      </w:pPr>
      <w:r w:rsidRPr="00354605">
        <w:rPr>
          <w:rFonts w:asciiTheme="majorHAnsi" w:hAnsiTheme="majorHAnsi" w:cstheme="majorHAnsi"/>
        </w:rPr>
        <w:t>Over the course of the year our membership increased to 141, and we’ve since welcomed many more members.  We also boosted our programme of events, with over 25% more events, 72 in total, which brought 1,450 people to discuss and engage with the issues facing London.</w:t>
      </w:r>
    </w:p>
    <w:p w14:paraId="4DE0066F" w14:textId="77777777" w:rsidR="005D029F" w:rsidRDefault="005D029F" w:rsidP="00354605">
      <w:pPr>
        <w:widowControl w:val="0"/>
        <w:spacing w:line="240" w:lineRule="auto"/>
        <w:contextualSpacing w:val="0"/>
        <w:jc w:val="both"/>
        <w:rPr>
          <w:rFonts w:asciiTheme="majorHAnsi" w:hAnsiTheme="majorHAnsi" w:cstheme="majorHAnsi"/>
        </w:rPr>
      </w:pPr>
    </w:p>
    <w:p w14:paraId="5BE5E646" w14:textId="2EE6232B" w:rsidR="00354605" w:rsidRDefault="00354605" w:rsidP="00354605">
      <w:pPr>
        <w:widowControl w:val="0"/>
        <w:spacing w:line="240" w:lineRule="auto"/>
        <w:contextualSpacing w:val="0"/>
        <w:jc w:val="both"/>
        <w:rPr>
          <w:rFonts w:asciiTheme="majorHAnsi" w:hAnsiTheme="majorHAnsi" w:cstheme="majorHAnsi"/>
        </w:rPr>
      </w:pPr>
      <w:r w:rsidRPr="00354605">
        <w:rPr>
          <w:rFonts w:asciiTheme="majorHAnsi" w:hAnsiTheme="majorHAnsi" w:cstheme="majorHAnsi"/>
        </w:rPr>
        <w:t>Our learning, connecting and sharing work also saw our reach increase to over 5,500 people, and over 1,500 were engaged with our policy and practice briefings and meetings.</w:t>
      </w:r>
    </w:p>
    <w:p w14:paraId="77460649" w14:textId="77777777" w:rsidR="00354605" w:rsidRPr="00354605" w:rsidRDefault="00354605" w:rsidP="00354605">
      <w:pPr>
        <w:widowControl w:val="0"/>
        <w:spacing w:line="240" w:lineRule="auto"/>
        <w:contextualSpacing w:val="0"/>
        <w:jc w:val="both"/>
        <w:rPr>
          <w:rFonts w:asciiTheme="majorHAnsi" w:hAnsiTheme="majorHAnsi" w:cstheme="majorHAnsi"/>
        </w:rPr>
      </w:pPr>
    </w:p>
    <w:p w14:paraId="1DBFE233" w14:textId="2663AAB1" w:rsidR="00354605" w:rsidRDefault="00354605" w:rsidP="00354605">
      <w:pPr>
        <w:widowControl w:val="0"/>
        <w:spacing w:line="240" w:lineRule="auto"/>
        <w:contextualSpacing w:val="0"/>
        <w:jc w:val="both"/>
        <w:rPr>
          <w:rFonts w:asciiTheme="majorHAnsi" w:hAnsiTheme="majorHAnsi" w:cstheme="majorHAnsi"/>
        </w:rPr>
      </w:pPr>
      <w:r w:rsidRPr="00354605">
        <w:rPr>
          <w:rFonts w:asciiTheme="majorHAnsi" w:hAnsiTheme="majorHAnsi" w:cstheme="majorHAnsi"/>
        </w:rPr>
        <w:t xml:space="preserve">The year saw us deliver some higher profile events that brought people together, including our Big Network Day, as well as publishing “The possible not the perfect” looking at the funder response to emergencies.  We also started work on a number of reports from our exploration of the issues around </w:t>
      </w:r>
      <w:r w:rsidRPr="00354605">
        <w:rPr>
          <w:rFonts w:asciiTheme="majorHAnsi" w:hAnsiTheme="majorHAnsi" w:cstheme="majorHAnsi"/>
        </w:rPr>
        <w:lastRenderedPageBreak/>
        <w:t>violence affecting young people, to our report on the resilience of people in community facing organisations, to our review of reviews looking at the big issues affecting London.</w:t>
      </w:r>
    </w:p>
    <w:p w14:paraId="5897FE06" w14:textId="77777777" w:rsidR="005D029F" w:rsidRPr="00354605" w:rsidRDefault="005D029F" w:rsidP="00354605">
      <w:pPr>
        <w:widowControl w:val="0"/>
        <w:spacing w:line="240" w:lineRule="auto"/>
        <w:contextualSpacing w:val="0"/>
        <w:jc w:val="both"/>
        <w:rPr>
          <w:rFonts w:asciiTheme="majorHAnsi" w:hAnsiTheme="majorHAnsi" w:cstheme="majorHAnsi"/>
        </w:rPr>
      </w:pPr>
    </w:p>
    <w:p w14:paraId="65557F0A" w14:textId="0857851F" w:rsidR="00354605" w:rsidRDefault="00354605" w:rsidP="00354605">
      <w:pPr>
        <w:widowControl w:val="0"/>
        <w:spacing w:line="240" w:lineRule="auto"/>
        <w:contextualSpacing w:val="0"/>
        <w:jc w:val="both"/>
        <w:rPr>
          <w:rFonts w:asciiTheme="majorHAnsi" w:hAnsiTheme="majorHAnsi" w:cstheme="majorHAnsi"/>
        </w:rPr>
      </w:pPr>
      <w:r w:rsidRPr="00354605">
        <w:rPr>
          <w:rFonts w:asciiTheme="majorHAnsi" w:hAnsiTheme="majorHAnsi" w:cstheme="majorHAnsi"/>
        </w:rPr>
        <w:t>We were active in contributing to policy, from featuring in the government’s civil society strategy, to engaging in the philanthropy reviews in London over the year, to helping with the Young Londoners Fund and the establishment of the Violence Reduction Unit in London.</w:t>
      </w:r>
    </w:p>
    <w:p w14:paraId="209AB401" w14:textId="77777777" w:rsidR="00354605" w:rsidRPr="00354605" w:rsidRDefault="00354605" w:rsidP="00354605">
      <w:pPr>
        <w:widowControl w:val="0"/>
        <w:spacing w:line="240" w:lineRule="auto"/>
        <w:contextualSpacing w:val="0"/>
        <w:jc w:val="both"/>
        <w:rPr>
          <w:rFonts w:asciiTheme="majorHAnsi" w:hAnsiTheme="majorHAnsi" w:cstheme="majorHAnsi"/>
        </w:rPr>
      </w:pPr>
    </w:p>
    <w:p w14:paraId="1BF78B89" w14:textId="5699D82B" w:rsidR="00354605" w:rsidRDefault="00354605" w:rsidP="00354605">
      <w:pPr>
        <w:widowControl w:val="0"/>
        <w:spacing w:line="240" w:lineRule="auto"/>
        <w:contextualSpacing w:val="0"/>
        <w:jc w:val="both"/>
        <w:rPr>
          <w:rFonts w:asciiTheme="majorHAnsi" w:hAnsiTheme="majorHAnsi" w:cstheme="majorHAnsi"/>
        </w:rPr>
      </w:pPr>
      <w:r w:rsidRPr="00354605">
        <w:rPr>
          <w:rFonts w:asciiTheme="majorHAnsi" w:hAnsiTheme="majorHAnsi" w:cstheme="majorHAnsi"/>
        </w:rPr>
        <w:t>We also strengthened our work on collaboration, whether through the London’s Giving programme moving out to more boroughs, issue-focused collaborations such as our support for investment in the Deaf and Disabled People’s sector, or our continued work on the Way Ahead programme, including supporting the establishment of the Cornerstone Fund to strengthen the sector.  Linked to this, we completed the first mapping of member spending in London, to help identify where some of the hot and cold spots for funding were, to help inform our programme of work to try to ensure that funding gets to where it’s needed in London.</w:t>
      </w:r>
    </w:p>
    <w:p w14:paraId="6706BB97" w14:textId="77777777" w:rsidR="00354605" w:rsidRPr="00354605" w:rsidRDefault="00354605" w:rsidP="00354605">
      <w:pPr>
        <w:widowControl w:val="0"/>
        <w:spacing w:line="240" w:lineRule="auto"/>
        <w:contextualSpacing w:val="0"/>
        <w:jc w:val="both"/>
        <w:rPr>
          <w:rFonts w:asciiTheme="majorHAnsi" w:hAnsiTheme="majorHAnsi" w:cstheme="majorHAnsi"/>
        </w:rPr>
      </w:pPr>
    </w:p>
    <w:p w14:paraId="02B0C5A3" w14:textId="74B95B8A" w:rsidR="00354605" w:rsidRDefault="00354605" w:rsidP="00354605">
      <w:pPr>
        <w:widowControl w:val="0"/>
        <w:spacing w:line="240" w:lineRule="auto"/>
        <w:contextualSpacing w:val="0"/>
        <w:jc w:val="both"/>
        <w:rPr>
          <w:rFonts w:asciiTheme="majorHAnsi" w:hAnsiTheme="majorHAnsi" w:cstheme="majorHAnsi"/>
        </w:rPr>
      </w:pPr>
      <w:r w:rsidRPr="00354605">
        <w:rPr>
          <w:rFonts w:asciiTheme="majorHAnsi" w:hAnsiTheme="majorHAnsi" w:cstheme="majorHAnsi"/>
        </w:rPr>
        <w:t>Alongside our own core work, we continued to provide parent body support to the London Emergencies Trust as it continued the difficult work of ensuring funds flowed to people affected by the Grenfell Tower fire and the terrorist attacks that hit London, together with positively engaging with other funder networks to share our learning beyond London, such as working with a group of funders in Manchester on issues of common concern.</w:t>
      </w:r>
    </w:p>
    <w:p w14:paraId="05F9AE21" w14:textId="77777777" w:rsidR="00354605" w:rsidRPr="00354605" w:rsidRDefault="00354605" w:rsidP="00354605">
      <w:pPr>
        <w:widowControl w:val="0"/>
        <w:spacing w:line="240" w:lineRule="auto"/>
        <w:contextualSpacing w:val="0"/>
        <w:jc w:val="both"/>
        <w:rPr>
          <w:rFonts w:asciiTheme="majorHAnsi" w:hAnsiTheme="majorHAnsi" w:cstheme="majorHAnsi"/>
        </w:rPr>
      </w:pPr>
    </w:p>
    <w:p w14:paraId="529AC0E6" w14:textId="605ECCA7" w:rsidR="00354605" w:rsidRDefault="00354605" w:rsidP="00354605">
      <w:pPr>
        <w:widowControl w:val="0"/>
        <w:spacing w:line="240" w:lineRule="auto"/>
        <w:contextualSpacing w:val="0"/>
        <w:jc w:val="both"/>
        <w:rPr>
          <w:rFonts w:asciiTheme="majorHAnsi" w:hAnsiTheme="majorHAnsi" w:cstheme="majorHAnsi"/>
        </w:rPr>
      </w:pPr>
      <w:r w:rsidRPr="00354605">
        <w:rPr>
          <w:rFonts w:asciiTheme="majorHAnsi" w:hAnsiTheme="majorHAnsi" w:cstheme="majorHAnsi"/>
        </w:rPr>
        <w:t>All of this has helped us set some ambitious plans for the 2019/20 year, that we’re proud to be working well towards – from our recent work on Brexit, the establishment of new network groups on advice, homelessness, culture, and upcoming work to strengthen data and intelligence about the funding community in London.</w:t>
      </w:r>
    </w:p>
    <w:p w14:paraId="2FDE0D84" w14:textId="77777777" w:rsidR="00354605" w:rsidRPr="00354605" w:rsidRDefault="00354605" w:rsidP="00354605">
      <w:pPr>
        <w:widowControl w:val="0"/>
        <w:spacing w:line="240" w:lineRule="auto"/>
        <w:contextualSpacing w:val="0"/>
        <w:jc w:val="both"/>
        <w:rPr>
          <w:rFonts w:asciiTheme="majorHAnsi" w:hAnsiTheme="majorHAnsi" w:cstheme="majorHAnsi"/>
        </w:rPr>
      </w:pPr>
    </w:p>
    <w:p w14:paraId="09F618E2" w14:textId="15E72ABA" w:rsidR="00354605" w:rsidRPr="0005220D" w:rsidRDefault="00354605" w:rsidP="00354605">
      <w:pPr>
        <w:widowControl w:val="0"/>
        <w:spacing w:line="240" w:lineRule="auto"/>
        <w:contextualSpacing w:val="0"/>
        <w:jc w:val="both"/>
        <w:rPr>
          <w:rFonts w:asciiTheme="majorHAnsi" w:hAnsiTheme="majorHAnsi" w:cstheme="majorHAnsi"/>
        </w:rPr>
      </w:pPr>
      <w:r w:rsidRPr="00354605">
        <w:rPr>
          <w:rFonts w:asciiTheme="majorHAnsi" w:hAnsiTheme="majorHAnsi" w:cstheme="majorHAnsi"/>
        </w:rPr>
        <w:t xml:space="preserve">We can only do this with an amazing membership who support, encourage and inspire us to do this work, and with an incredibly motivating Board of Trustees, so on behalf of the team (Geraldine, Geraldine, Grace and myself) thank you all for being such good friends and champions of the ambitions we can </w:t>
      </w:r>
      <w:proofErr w:type="spellStart"/>
      <w:r w:rsidRPr="00354605">
        <w:rPr>
          <w:rFonts w:asciiTheme="majorHAnsi" w:hAnsiTheme="majorHAnsi" w:cstheme="majorHAnsi"/>
        </w:rPr>
        <w:t>realise</w:t>
      </w:r>
      <w:proofErr w:type="spellEnd"/>
      <w:r w:rsidRPr="00354605">
        <w:rPr>
          <w:rFonts w:asciiTheme="majorHAnsi" w:hAnsiTheme="majorHAnsi" w:cstheme="majorHAnsi"/>
        </w:rPr>
        <w:t xml:space="preserve"> when we work well together as a network.</w:t>
      </w:r>
    </w:p>
    <w:p w14:paraId="1B120AAC" w14:textId="77777777" w:rsidR="00241528" w:rsidRPr="0005220D" w:rsidRDefault="00241528" w:rsidP="00C43541">
      <w:pPr>
        <w:widowControl w:val="0"/>
        <w:spacing w:line="240" w:lineRule="auto"/>
        <w:contextualSpacing w:val="0"/>
        <w:jc w:val="both"/>
        <w:rPr>
          <w:rFonts w:asciiTheme="majorHAnsi" w:hAnsiTheme="majorHAnsi" w:cstheme="majorHAnsi"/>
        </w:rPr>
      </w:pPr>
    </w:p>
    <w:p w14:paraId="1B120AAD" w14:textId="6E604F79" w:rsidR="00241528" w:rsidRPr="0005220D" w:rsidRDefault="0005220D" w:rsidP="00C43541">
      <w:pPr>
        <w:widowControl w:val="0"/>
        <w:spacing w:line="240" w:lineRule="auto"/>
        <w:contextualSpacing w:val="0"/>
        <w:jc w:val="both"/>
        <w:rPr>
          <w:rFonts w:asciiTheme="majorHAnsi" w:hAnsiTheme="majorHAnsi" w:cstheme="majorHAnsi"/>
          <w:b/>
        </w:rPr>
      </w:pPr>
      <w:r w:rsidRPr="0005220D">
        <w:rPr>
          <w:rFonts w:asciiTheme="majorHAnsi" w:hAnsiTheme="majorHAnsi" w:cstheme="majorHAnsi"/>
          <w:b/>
        </w:rPr>
        <w:t>4</w:t>
      </w:r>
      <w:r w:rsidRPr="0005220D">
        <w:rPr>
          <w:rFonts w:asciiTheme="majorHAnsi" w:hAnsiTheme="majorHAnsi" w:cstheme="majorHAnsi"/>
          <w:b/>
        </w:rPr>
        <w:tab/>
        <w:t>To elect new members of the Boar</w:t>
      </w:r>
      <w:r w:rsidR="0015120D">
        <w:rPr>
          <w:rFonts w:asciiTheme="majorHAnsi" w:hAnsiTheme="majorHAnsi" w:cstheme="majorHAnsi"/>
          <w:b/>
        </w:rPr>
        <w:t>d of Trustees to serve from 2019-22</w:t>
      </w:r>
    </w:p>
    <w:p w14:paraId="1B120AAE" w14:textId="77777777" w:rsidR="00241528" w:rsidRPr="0005220D" w:rsidRDefault="00241528" w:rsidP="00C43541">
      <w:pPr>
        <w:widowControl w:val="0"/>
        <w:spacing w:line="240" w:lineRule="auto"/>
        <w:contextualSpacing w:val="0"/>
        <w:jc w:val="both"/>
        <w:rPr>
          <w:rFonts w:asciiTheme="majorHAnsi" w:hAnsiTheme="majorHAnsi" w:cstheme="majorHAnsi"/>
          <w:b/>
        </w:rPr>
      </w:pPr>
    </w:p>
    <w:p w14:paraId="0EC76D12" w14:textId="0AEF1C77" w:rsidR="00674D83" w:rsidRPr="0015120D" w:rsidRDefault="00674D83" w:rsidP="0015120D">
      <w:pPr>
        <w:widowControl w:val="0"/>
        <w:spacing w:line="240" w:lineRule="auto"/>
        <w:contextualSpacing w:val="0"/>
        <w:jc w:val="both"/>
        <w:rPr>
          <w:rFonts w:asciiTheme="majorHAnsi" w:hAnsiTheme="majorHAnsi" w:cstheme="majorHAnsi"/>
        </w:rPr>
      </w:pPr>
      <w:r>
        <w:rPr>
          <w:rFonts w:asciiTheme="majorHAnsi" w:hAnsiTheme="majorHAnsi" w:cstheme="majorHAnsi"/>
        </w:rPr>
        <w:t>David Farnsworth (Chair)</w:t>
      </w:r>
      <w:r w:rsidR="0005220D" w:rsidRPr="0005220D">
        <w:rPr>
          <w:rFonts w:asciiTheme="majorHAnsi" w:hAnsiTheme="majorHAnsi" w:cstheme="majorHAnsi"/>
        </w:rPr>
        <w:t xml:space="preserve"> explained to attendees that London Funders is governed by 12 trustees, and that this year, </w:t>
      </w:r>
      <w:r>
        <w:rPr>
          <w:rFonts w:ascii="Calibri" w:hAnsi="Calibri" w:cs="Calibri"/>
        </w:rPr>
        <w:t>there are four Trustees stepping down, two of whom are eligible for re-election: John Griffiths and Victoria Lawson.  There is also a new person who has put themselves forward for election, Sara Cooney.  As part of our commitment to diversity and inclusion we also circulated in advance the current diversity audit results of the Board, so you can see who we are and where we have gaps in representation.</w:t>
      </w:r>
    </w:p>
    <w:p w14:paraId="13AFF5BA" w14:textId="77777777" w:rsidR="00674D83" w:rsidRPr="009474DC" w:rsidRDefault="00674D83" w:rsidP="00674D83">
      <w:pPr>
        <w:rPr>
          <w:rFonts w:ascii="Calibri" w:hAnsi="Calibri" w:cs="Calibri"/>
        </w:rPr>
      </w:pPr>
    </w:p>
    <w:p w14:paraId="60729E29" w14:textId="515480D0" w:rsidR="00674D83" w:rsidRDefault="00674D83" w:rsidP="00674D83">
      <w:pPr>
        <w:rPr>
          <w:rFonts w:ascii="Calibri" w:hAnsi="Calibri" w:cs="Calibri"/>
        </w:rPr>
      </w:pPr>
      <w:r w:rsidRPr="009474DC">
        <w:rPr>
          <w:rFonts w:ascii="Calibri" w:hAnsi="Calibri" w:cs="Calibri"/>
        </w:rPr>
        <w:t xml:space="preserve">There are </w:t>
      </w:r>
      <w:r>
        <w:rPr>
          <w:rFonts w:ascii="Calibri" w:hAnsi="Calibri" w:cs="Calibri"/>
        </w:rPr>
        <w:t>four</w:t>
      </w:r>
      <w:r w:rsidRPr="009474DC">
        <w:rPr>
          <w:rFonts w:ascii="Calibri" w:hAnsi="Calibri" w:cs="Calibri"/>
        </w:rPr>
        <w:t xml:space="preserve"> spaces available on the Board, with </w:t>
      </w:r>
      <w:r>
        <w:rPr>
          <w:rFonts w:ascii="Calibri" w:hAnsi="Calibri" w:cs="Calibri"/>
        </w:rPr>
        <w:t>three</w:t>
      </w:r>
      <w:r w:rsidRPr="009474DC">
        <w:rPr>
          <w:rFonts w:ascii="Calibri" w:hAnsi="Calibri" w:cs="Calibri"/>
        </w:rPr>
        <w:t xml:space="preserve"> candidates standing for them, so </w:t>
      </w:r>
      <w:r>
        <w:rPr>
          <w:rFonts w:ascii="Calibri" w:hAnsi="Calibri" w:cs="Calibri"/>
        </w:rPr>
        <w:t xml:space="preserve">unless anyone objects we would like to vote for these Trustees </w:t>
      </w:r>
      <w:proofErr w:type="spellStart"/>
      <w:r>
        <w:rPr>
          <w:rFonts w:ascii="Calibri" w:hAnsi="Calibri" w:cs="Calibri"/>
        </w:rPr>
        <w:t>en</w:t>
      </w:r>
      <w:proofErr w:type="spellEnd"/>
      <w:r>
        <w:rPr>
          <w:rFonts w:ascii="Calibri" w:hAnsi="Calibri" w:cs="Calibri"/>
        </w:rPr>
        <w:t xml:space="preserve"> bloc rather than by secret ballot.</w:t>
      </w:r>
    </w:p>
    <w:p w14:paraId="31DE8ADF" w14:textId="418268A6" w:rsidR="00644961" w:rsidRDefault="00644961" w:rsidP="00674D83">
      <w:pPr>
        <w:rPr>
          <w:rFonts w:ascii="Calibri" w:hAnsi="Calibri" w:cs="Calibri"/>
        </w:rPr>
      </w:pPr>
    </w:p>
    <w:p w14:paraId="42F587C3" w14:textId="1804C86C" w:rsidR="00644961" w:rsidRDefault="00644961" w:rsidP="00674D83">
      <w:pPr>
        <w:rPr>
          <w:rFonts w:ascii="Calibri" w:hAnsi="Calibri" w:cs="Calibri"/>
        </w:rPr>
      </w:pPr>
      <w:r>
        <w:rPr>
          <w:rFonts w:ascii="Calibri" w:hAnsi="Calibri" w:cs="Calibri"/>
        </w:rPr>
        <w:t xml:space="preserve">Members agreed to vote for all Trustees in one motion, and </w:t>
      </w:r>
      <w:r w:rsidR="00A75A2B">
        <w:rPr>
          <w:rFonts w:ascii="Calibri" w:hAnsi="Calibri" w:cs="Calibri"/>
        </w:rPr>
        <w:t>voting papers were circulated to full members present in the room.</w:t>
      </w:r>
    </w:p>
    <w:p w14:paraId="282A7093" w14:textId="77777777" w:rsidR="00674D83" w:rsidRDefault="00674D83" w:rsidP="00674D83">
      <w:pPr>
        <w:rPr>
          <w:rFonts w:ascii="Calibri" w:hAnsi="Calibri" w:cs="Calibri"/>
        </w:rPr>
      </w:pPr>
    </w:p>
    <w:p w14:paraId="772CDA81" w14:textId="77777777" w:rsidR="00674D83" w:rsidRPr="0005220D" w:rsidRDefault="00674D83" w:rsidP="00C43541">
      <w:pPr>
        <w:widowControl w:val="0"/>
        <w:spacing w:line="240" w:lineRule="auto"/>
        <w:contextualSpacing w:val="0"/>
        <w:jc w:val="both"/>
        <w:rPr>
          <w:rFonts w:asciiTheme="majorHAnsi" w:hAnsiTheme="majorHAnsi" w:cstheme="majorHAnsi"/>
        </w:rPr>
      </w:pPr>
    </w:p>
    <w:p w14:paraId="1B120AB0" w14:textId="77777777" w:rsidR="00241528" w:rsidRPr="0005220D" w:rsidRDefault="00241528" w:rsidP="00C43541">
      <w:pPr>
        <w:widowControl w:val="0"/>
        <w:spacing w:line="240" w:lineRule="auto"/>
        <w:contextualSpacing w:val="0"/>
        <w:jc w:val="both"/>
        <w:rPr>
          <w:rFonts w:asciiTheme="majorHAnsi" w:hAnsiTheme="majorHAnsi" w:cstheme="majorHAnsi"/>
        </w:rPr>
      </w:pPr>
    </w:p>
    <w:p w14:paraId="1B120AB1" w14:textId="77777777" w:rsidR="00241528" w:rsidRPr="0005220D" w:rsidRDefault="0005220D" w:rsidP="00C43541">
      <w:pPr>
        <w:widowControl w:val="0"/>
        <w:spacing w:line="240" w:lineRule="auto"/>
        <w:contextualSpacing w:val="0"/>
        <w:jc w:val="both"/>
        <w:rPr>
          <w:rFonts w:asciiTheme="majorHAnsi" w:hAnsiTheme="majorHAnsi" w:cstheme="majorHAnsi"/>
          <w:b/>
        </w:rPr>
      </w:pPr>
      <w:r w:rsidRPr="0005220D">
        <w:rPr>
          <w:rFonts w:asciiTheme="majorHAnsi" w:hAnsiTheme="majorHAnsi" w:cstheme="majorHAnsi"/>
          <w:b/>
        </w:rPr>
        <w:lastRenderedPageBreak/>
        <w:t>5</w:t>
      </w:r>
      <w:r w:rsidRPr="0005220D">
        <w:rPr>
          <w:rFonts w:asciiTheme="majorHAnsi" w:hAnsiTheme="majorHAnsi" w:cstheme="majorHAnsi"/>
          <w:b/>
        </w:rPr>
        <w:tab/>
        <w:t>Any other business</w:t>
      </w:r>
    </w:p>
    <w:p w14:paraId="1B120AB2" w14:textId="77777777" w:rsidR="00241528" w:rsidRPr="0005220D" w:rsidRDefault="00241528" w:rsidP="00C43541">
      <w:pPr>
        <w:widowControl w:val="0"/>
        <w:spacing w:line="240" w:lineRule="auto"/>
        <w:contextualSpacing w:val="0"/>
        <w:jc w:val="both"/>
        <w:rPr>
          <w:rFonts w:asciiTheme="majorHAnsi" w:hAnsiTheme="majorHAnsi" w:cstheme="majorHAnsi"/>
        </w:rPr>
      </w:pPr>
    </w:p>
    <w:p w14:paraId="1B120AB3" w14:textId="77777777" w:rsidR="00241528" w:rsidRPr="0005220D" w:rsidRDefault="0005220D" w:rsidP="00C43541">
      <w:pPr>
        <w:widowControl w:val="0"/>
        <w:spacing w:line="240" w:lineRule="auto"/>
        <w:contextualSpacing w:val="0"/>
        <w:jc w:val="both"/>
        <w:rPr>
          <w:rFonts w:asciiTheme="majorHAnsi" w:hAnsiTheme="majorHAnsi" w:cstheme="majorHAnsi"/>
        </w:rPr>
      </w:pPr>
      <w:r w:rsidRPr="0005220D">
        <w:rPr>
          <w:rFonts w:asciiTheme="majorHAnsi" w:hAnsiTheme="majorHAnsi" w:cstheme="majorHAnsi"/>
        </w:rPr>
        <w:t>No other business was raised.</w:t>
      </w:r>
    </w:p>
    <w:p w14:paraId="1B120AB4" w14:textId="77777777" w:rsidR="00241528" w:rsidRPr="0005220D" w:rsidRDefault="00241528" w:rsidP="00C43541">
      <w:pPr>
        <w:widowControl w:val="0"/>
        <w:spacing w:line="240" w:lineRule="auto"/>
        <w:contextualSpacing w:val="0"/>
        <w:jc w:val="both"/>
        <w:rPr>
          <w:rFonts w:asciiTheme="majorHAnsi" w:hAnsiTheme="majorHAnsi" w:cstheme="majorHAnsi"/>
        </w:rPr>
      </w:pPr>
    </w:p>
    <w:p w14:paraId="1B120AB8" w14:textId="77777777" w:rsidR="00241528" w:rsidRPr="0005220D" w:rsidRDefault="00241528" w:rsidP="00C43541">
      <w:pPr>
        <w:widowControl w:val="0"/>
        <w:spacing w:line="240" w:lineRule="auto"/>
        <w:contextualSpacing w:val="0"/>
        <w:jc w:val="both"/>
        <w:rPr>
          <w:rFonts w:asciiTheme="majorHAnsi" w:hAnsiTheme="majorHAnsi" w:cstheme="majorHAnsi"/>
          <w:b/>
        </w:rPr>
      </w:pPr>
    </w:p>
    <w:p w14:paraId="1B120AB9" w14:textId="165D18C1" w:rsidR="00241528" w:rsidRPr="0005220D" w:rsidRDefault="00C43541" w:rsidP="00C43541">
      <w:pPr>
        <w:widowControl w:val="0"/>
        <w:spacing w:line="240" w:lineRule="auto"/>
        <w:contextualSpacing w:val="0"/>
        <w:jc w:val="both"/>
        <w:rPr>
          <w:rFonts w:asciiTheme="majorHAnsi" w:hAnsiTheme="majorHAnsi" w:cstheme="majorHAnsi"/>
          <w:b/>
        </w:rPr>
      </w:pPr>
      <w:r w:rsidRPr="0005220D">
        <w:rPr>
          <w:rFonts w:asciiTheme="majorHAnsi" w:hAnsiTheme="majorHAnsi" w:cstheme="majorHAnsi"/>
          <w:b/>
        </w:rPr>
        <w:t>6</w:t>
      </w:r>
      <w:r w:rsidR="0005220D" w:rsidRPr="0005220D">
        <w:rPr>
          <w:rFonts w:asciiTheme="majorHAnsi" w:hAnsiTheme="majorHAnsi" w:cstheme="majorHAnsi"/>
          <w:b/>
        </w:rPr>
        <w:tab/>
        <w:t>Announcement of results of election to the Board of Trustees</w:t>
      </w:r>
    </w:p>
    <w:p w14:paraId="1B120ABA" w14:textId="77777777" w:rsidR="00241528" w:rsidRPr="0005220D" w:rsidRDefault="00241528" w:rsidP="00C43541">
      <w:pPr>
        <w:widowControl w:val="0"/>
        <w:spacing w:line="240" w:lineRule="auto"/>
        <w:contextualSpacing w:val="0"/>
        <w:jc w:val="both"/>
        <w:rPr>
          <w:rFonts w:asciiTheme="majorHAnsi" w:hAnsiTheme="majorHAnsi" w:cstheme="majorHAnsi"/>
          <w:b/>
        </w:rPr>
      </w:pPr>
    </w:p>
    <w:p w14:paraId="49D26AC6" w14:textId="0A899820" w:rsidR="0015120D" w:rsidRPr="0015120D" w:rsidRDefault="0015120D" w:rsidP="0015120D">
      <w:pPr>
        <w:widowControl w:val="0"/>
        <w:pBdr>
          <w:top w:val="nil"/>
          <w:left w:val="nil"/>
          <w:bottom w:val="nil"/>
          <w:right w:val="nil"/>
          <w:between w:val="nil"/>
        </w:pBdr>
        <w:spacing w:line="240" w:lineRule="auto"/>
        <w:contextualSpacing w:val="0"/>
        <w:jc w:val="both"/>
        <w:rPr>
          <w:rFonts w:asciiTheme="majorHAnsi" w:hAnsiTheme="majorHAnsi" w:cstheme="majorHAnsi"/>
        </w:rPr>
      </w:pPr>
      <w:r>
        <w:rPr>
          <w:rFonts w:asciiTheme="majorHAnsi" w:hAnsiTheme="majorHAnsi" w:cstheme="majorHAnsi"/>
        </w:rPr>
        <w:t xml:space="preserve">David announced that the </w:t>
      </w:r>
      <w:proofErr w:type="spellStart"/>
      <w:r>
        <w:rPr>
          <w:rFonts w:asciiTheme="majorHAnsi" w:hAnsiTheme="majorHAnsi" w:cstheme="majorHAnsi"/>
        </w:rPr>
        <w:t>en</w:t>
      </w:r>
      <w:proofErr w:type="spellEnd"/>
      <w:r>
        <w:rPr>
          <w:rFonts w:asciiTheme="majorHAnsi" w:hAnsiTheme="majorHAnsi" w:cstheme="majorHAnsi"/>
        </w:rPr>
        <w:t xml:space="preserve"> bloc vote by members meant that members had chosen </w:t>
      </w:r>
      <w:r>
        <w:rPr>
          <w:rFonts w:ascii="Calibri" w:hAnsi="Calibri" w:cs="Calibri"/>
        </w:rPr>
        <w:t>to re-elect John Griffiths and Victoria Lawson, and to elect Sara Cooney</w:t>
      </w:r>
      <w:r w:rsidR="00A75A2B">
        <w:rPr>
          <w:rFonts w:ascii="Calibri" w:hAnsi="Calibri" w:cs="Calibri"/>
        </w:rPr>
        <w:t>.</w:t>
      </w:r>
      <w:r>
        <w:rPr>
          <w:rFonts w:ascii="Calibri" w:hAnsi="Calibri" w:cs="Calibri"/>
        </w:rPr>
        <w:t xml:space="preserve"> </w:t>
      </w:r>
    </w:p>
    <w:p w14:paraId="2857085F" w14:textId="77777777" w:rsidR="0015120D" w:rsidRPr="009474DC" w:rsidRDefault="0015120D" w:rsidP="0015120D">
      <w:pPr>
        <w:rPr>
          <w:rFonts w:ascii="Calibri" w:hAnsi="Calibri" w:cs="Calibri"/>
        </w:rPr>
      </w:pPr>
    </w:p>
    <w:p w14:paraId="2DE8E134" w14:textId="429284F9" w:rsidR="0015120D" w:rsidRPr="009474DC" w:rsidRDefault="00A75A2B" w:rsidP="0015120D">
      <w:pPr>
        <w:rPr>
          <w:rFonts w:ascii="Calibri" w:hAnsi="Calibri" w:cs="Calibri"/>
        </w:rPr>
      </w:pPr>
      <w:r>
        <w:rPr>
          <w:rFonts w:ascii="Calibri" w:hAnsi="Calibri" w:cs="Calibri"/>
        </w:rPr>
        <w:t xml:space="preserve">David extended his thanks to all </w:t>
      </w:r>
      <w:r w:rsidR="0073302F">
        <w:rPr>
          <w:rFonts w:ascii="Calibri" w:hAnsi="Calibri" w:cs="Calibri"/>
        </w:rPr>
        <w:t>members of the Board over the last year, to members and the team for their work during,</w:t>
      </w:r>
      <w:r w:rsidR="0015120D">
        <w:rPr>
          <w:rFonts w:ascii="Calibri" w:hAnsi="Calibri" w:cs="Calibri"/>
        </w:rPr>
        <w:t xml:space="preserve"> and </w:t>
      </w:r>
      <w:r w:rsidR="0073302F">
        <w:rPr>
          <w:rFonts w:ascii="Calibri" w:hAnsi="Calibri" w:cs="Calibri"/>
        </w:rPr>
        <w:t xml:space="preserve">gave </w:t>
      </w:r>
      <w:r w:rsidR="0015120D">
        <w:rPr>
          <w:rFonts w:ascii="Calibri" w:hAnsi="Calibri" w:cs="Calibri"/>
        </w:rPr>
        <w:t xml:space="preserve">congratulations </w:t>
      </w:r>
      <w:r w:rsidR="0073302F">
        <w:rPr>
          <w:rFonts w:ascii="Calibri" w:hAnsi="Calibri" w:cs="Calibri"/>
        </w:rPr>
        <w:t xml:space="preserve">to </w:t>
      </w:r>
      <w:r w:rsidR="0015120D">
        <w:rPr>
          <w:rFonts w:ascii="Calibri" w:hAnsi="Calibri" w:cs="Calibri"/>
        </w:rPr>
        <w:t>John, Victoria and Sara</w:t>
      </w:r>
      <w:r w:rsidR="0073302F">
        <w:rPr>
          <w:rFonts w:ascii="Calibri" w:hAnsi="Calibri" w:cs="Calibri"/>
        </w:rPr>
        <w:t>.</w:t>
      </w:r>
      <w:r w:rsidR="0015120D">
        <w:rPr>
          <w:rFonts w:ascii="Calibri" w:hAnsi="Calibri" w:cs="Calibri"/>
        </w:rPr>
        <w:t>.</w:t>
      </w:r>
    </w:p>
    <w:p w14:paraId="7C184315" w14:textId="77777777" w:rsidR="0015120D" w:rsidRPr="0005220D" w:rsidRDefault="0015120D" w:rsidP="00C43541">
      <w:pPr>
        <w:widowControl w:val="0"/>
        <w:pBdr>
          <w:top w:val="nil"/>
          <w:left w:val="nil"/>
          <w:bottom w:val="nil"/>
          <w:right w:val="nil"/>
          <w:between w:val="nil"/>
        </w:pBdr>
        <w:spacing w:line="240" w:lineRule="auto"/>
        <w:contextualSpacing w:val="0"/>
        <w:jc w:val="both"/>
        <w:rPr>
          <w:rFonts w:asciiTheme="majorHAnsi" w:hAnsiTheme="majorHAnsi" w:cstheme="majorHAnsi"/>
        </w:rPr>
      </w:pPr>
    </w:p>
    <w:p w14:paraId="1B120ABC" w14:textId="77777777" w:rsidR="00241528" w:rsidRPr="0005220D" w:rsidRDefault="00241528" w:rsidP="00C43541">
      <w:pPr>
        <w:widowControl w:val="0"/>
        <w:pBdr>
          <w:top w:val="nil"/>
          <w:left w:val="nil"/>
          <w:bottom w:val="nil"/>
          <w:right w:val="nil"/>
          <w:between w:val="nil"/>
        </w:pBdr>
        <w:spacing w:line="240" w:lineRule="auto"/>
        <w:contextualSpacing w:val="0"/>
        <w:jc w:val="both"/>
        <w:rPr>
          <w:rFonts w:asciiTheme="majorHAnsi" w:hAnsiTheme="majorHAnsi" w:cstheme="majorHAnsi"/>
        </w:rPr>
      </w:pPr>
    </w:p>
    <w:p w14:paraId="1B120ABD" w14:textId="53155963" w:rsidR="00241528" w:rsidRPr="0005220D" w:rsidRDefault="00C43541" w:rsidP="00C43541">
      <w:pPr>
        <w:widowControl w:val="0"/>
        <w:pBdr>
          <w:top w:val="nil"/>
          <w:left w:val="nil"/>
          <w:bottom w:val="nil"/>
          <w:right w:val="nil"/>
          <w:between w:val="nil"/>
        </w:pBdr>
        <w:spacing w:line="240" w:lineRule="auto"/>
        <w:contextualSpacing w:val="0"/>
        <w:jc w:val="both"/>
        <w:rPr>
          <w:rFonts w:asciiTheme="majorHAnsi" w:hAnsiTheme="majorHAnsi" w:cstheme="majorHAnsi"/>
          <w:b/>
        </w:rPr>
      </w:pPr>
      <w:r w:rsidRPr="0005220D">
        <w:rPr>
          <w:rFonts w:asciiTheme="majorHAnsi" w:hAnsiTheme="majorHAnsi" w:cstheme="majorHAnsi"/>
          <w:b/>
        </w:rPr>
        <w:t>7</w:t>
      </w:r>
      <w:r w:rsidR="0005220D" w:rsidRPr="0005220D">
        <w:rPr>
          <w:rFonts w:asciiTheme="majorHAnsi" w:hAnsiTheme="majorHAnsi" w:cstheme="majorHAnsi"/>
          <w:b/>
        </w:rPr>
        <w:tab/>
        <w:t>Closing remarks by Chair</w:t>
      </w:r>
    </w:p>
    <w:p w14:paraId="1B120ABE" w14:textId="77777777" w:rsidR="00241528" w:rsidRPr="0005220D" w:rsidRDefault="00241528" w:rsidP="00C43541">
      <w:pPr>
        <w:widowControl w:val="0"/>
        <w:pBdr>
          <w:top w:val="nil"/>
          <w:left w:val="nil"/>
          <w:bottom w:val="nil"/>
          <w:right w:val="nil"/>
          <w:between w:val="nil"/>
        </w:pBdr>
        <w:spacing w:line="240" w:lineRule="auto"/>
        <w:contextualSpacing w:val="0"/>
        <w:jc w:val="both"/>
        <w:rPr>
          <w:rFonts w:asciiTheme="majorHAnsi" w:hAnsiTheme="majorHAnsi" w:cstheme="majorHAnsi"/>
        </w:rPr>
      </w:pPr>
    </w:p>
    <w:p w14:paraId="1B120ABF" w14:textId="267201F1" w:rsidR="00241528" w:rsidRDefault="0005220D" w:rsidP="00C43541">
      <w:pPr>
        <w:widowControl w:val="0"/>
        <w:pBdr>
          <w:top w:val="nil"/>
          <w:left w:val="nil"/>
          <w:bottom w:val="nil"/>
          <w:right w:val="nil"/>
          <w:between w:val="nil"/>
        </w:pBdr>
        <w:spacing w:line="240" w:lineRule="auto"/>
        <w:contextualSpacing w:val="0"/>
        <w:jc w:val="both"/>
        <w:rPr>
          <w:rFonts w:asciiTheme="majorHAnsi" w:hAnsiTheme="majorHAnsi" w:cstheme="majorHAnsi"/>
          <w:szCs w:val="20"/>
        </w:rPr>
      </w:pPr>
      <w:r w:rsidRPr="0005220D">
        <w:rPr>
          <w:rFonts w:asciiTheme="majorHAnsi" w:hAnsiTheme="majorHAnsi" w:cstheme="majorHAnsi"/>
        </w:rPr>
        <w:t xml:space="preserve">David thanked members </w:t>
      </w:r>
      <w:r w:rsidR="0015120D">
        <w:rPr>
          <w:rFonts w:asciiTheme="majorHAnsi" w:hAnsiTheme="majorHAnsi" w:cstheme="majorHAnsi"/>
        </w:rPr>
        <w:t>for their time and their votes</w:t>
      </w:r>
      <w:r w:rsidRPr="0005220D">
        <w:rPr>
          <w:rFonts w:asciiTheme="majorHAnsi" w:hAnsiTheme="majorHAnsi" w:cstheme="majorHAnsi"/>
        </w:rPr>
        <w:t xml:space="preserve">, and </w:t>
      </w:r>
      <w:r w:rsidR="0073302F">
        <w:rPr>
          <w:rFonts w:asciiTheme="majorHAnsi" w:hAnsiTheme="majorHAnsi" w:cstheme="majorHAnsi"/>
        </w:rPr>
        <w:t>shared</w:t>
      </w:r>
      <w:r w:rsidRPr="0005220D">
        <w:rPr>
          <w:rFonts w:asciiTheme="majorHAnsi" w:hAnsiTheme="majorHAnsi" w:cstheme="majorHAnsi"/>
        </w:rPr>
        <w:t xml:space="preserve"> farewell </w:t>
      </w:r>
      <w:r w:rsidR="0073302F">
        <w:rPr>
          <w:rFonts w:asciiTheme="majorHAnsi" w:hAnsiTheme="majorHAnsi" w:cstheme="majorHAnsi"/>
        </w:rPr>
        <w:t xml:space="preserve">remarks </w:t>
      </w:r>
      <w:r w:rsidRPr="0005220D">
        <w:rPr>
          <w:rFonts w:asciiTheme="majorHAnsi" w:hAnsiTheme="majorHAnsi" w:cstheme="majorHAnsi"/>
        </w:rPr>
        <w:t xml:space="preserve">to </w:t>
      </w:r>
      <w:r w:rsidR="0015120D">
        <w:rPr>
          <w:rFonts w:asciiTheme="majorHAnsi" w:hAnsiTheme="majorHAnsi" w:cstheme="majorHAnsi"/>
        </w:rPr>
        <w:t>Sacha Rose-</w:t>
      </w:r>
      <w:r w:rsidR="0073302F">
        <w:rPr>
          <w:rFonts w:asciiTheme="majorHAnsi" w:hAnsiTheme="majorHAnsi" w:cstheme="majorHAnsi"/>
        </w:rPr>
        <w:t>Smith</w:t>
      </w:r>
      <w:r w:rsidRPr="0005220D">
        <w:rPr>
          <w:rFonts w:asciiTheme="majorHAnsi" w:hAnsiTheme="majorHAnsi" w:cstheme="majorHAnsi"/>
        </w:rPr>
        <w:t xml:space="preserve"> (</w:t>
      </w:r>
      <w:r w:rsidR="0015120D">
        <w:rPr>
          <w:rFonts w:asciiTheme="majorHAnsi" w:hAnsiTheme="majorHAnsi" w:cstheme="majorHAnsi"/>
        </w:rPr>
        <w:t>The National Lottery Community Fund</w:t>
      </w:r>
      <w:r w:rsidRPr="0005220D">
        <w:rPr>
          <w:rFonts w:asciiTheme="majorHAnsi" w:hAnsiTheme="majorHAnsi" w:cstheme="majorHAnsi"/>
        </w:rPr>
        <w:t xml:space="preserve">) and </w:t>
      </w:r>
      <w:r w:rsidR="0015120D">
        <w:rPr>
          <w:rFonts w:asciiTheme="majorHAnsi" w:hAnsiTheme="majorHAnsi" w:cstheme="majorHAnsi"/>
        </w:rPr>
        <w:t>Caroline Foster</w:t>
      </w:r>
      <w:r w:rsidR="002767A0">
        <w:rPr>
          <w:rFonts w:asciiTheme="majorHAnsi" w:hAnsiTheme="majorHAnsi" w:cstheme="majorHAnsi"/>
        </w:rPr>
        <w:t>, who were standing down from the Board</w:t>
      </w:r>
      <w:r w:rsidR="0015120D">
        <w:rPr>
          <w:rFonts w:asciiTheme="majorHAnsi" w:hAnsiTheme="majorHAnsi" w:cstheme="majorHAnsi"/>
        </w:rPr>
        <w:t xml:space="preserve">. </w:t>
      </w:r>
      <w:r w:rsidRPr="0005220D">
        <w:rPr>
          <w:rFonts w:asciiTheme="majorHAnsi" w:hAnsiTheme="majorHAnsi" w:cstheme="majorHAnsi"/>
        </w:rPr>
        <w:t xml:space="preserve">Both received gifts. </w:t>
      </w:r>
      <w:r w:rsidR="002767A0">
        <w:rPr>
          <w:rFonts w:asciiTheme="majorHAnsi" w:hAnsiTheme="majorHAnsi" w:cstheme="majorHAnsi"/>
        </w:rPr>
        <w:t>With</w:t>
      </w:r>
      <w:r w:rsidRPr="00C43541">
        <w:rPr>
          <w:rFonts w:asciiTheme="majorHAnsi" w:hAnsiTheme="majorHAnsi" w:cstheme="majorHAnsi"/>
          <w:szCs w:val="20"/>
        </w:rPr>
        <w:t xml:space="preserve"> no further business raised the meeting ended at 6.30pm.</w:t>
      </w:r>
    </w:p>
    <w:p w14:paraId="447B5104" w14:textId="49DFD979" w:rsidR="0015120D" w:rsidRDefault="0015120D" w:rsidP="00C43541">
      <w:pPr>
        <w:widowControl w:val="0"/>
        <w:pBdr>
          <w:top w:val="nil"/>
          <w:left w:val="nil"/>
          <w:bottom w:val="nil"/>
          <w:right w:val="nil"/>
          <w:between w:val="nil"/>
        </w:pBdr>
        <w:spacing w:line="240" w:lineRule="auto"/>
        <w:contextualSpacing w:val="0"/>
        <w:jc w:val="both"/>
        <w:rPr>
          <w:rFonts w:asciiTheme="majorHAnsi" w:hAnsiTheme="majorHAnsi" w:cstheme="majorHAnsi"/>
          <w:szCs w:val="20"/>
        </w:rPr>
      </w:pPr>
    </w:p>
    <w:p w14:paraId="6477B29D" w14:textId="77777777" w:rsidR="0015120D" w:rsidRPr="009474DC" w:rsidRDefault="0015120D" w:rsidP="0015120D">
      <w:pPr>
        <w:rPr>
          <w:rFonts w:ascii="Calibri" w:hAnsi="Calibri" w:cs="Calibri"/>
          <w:b/>
        </w:rPr>
      </w:pPr>
    </w:p>
    <w:p w14:paraId="6BF5E5F3" w14:textId="77777777" w:rsidR="0015120D" w:rsidRPr="000C04DC" w:rsidRDefault="0015120D" w:rsidP="0015120D">
      <w:pPr>
        <w:rPr>
          <w:rFonts w:ascii="Calibri" w:hAnsi="Calibri" w:cs="Calibri"/>
          <w:b/>
        </w:rPr>
      </w:pPr>
    </w:p>
    <w:p w14:paraId="2BA6DAB0" w14:textId="77777777" w:rsidR="0015120D" w:rsidRPr="00C43541" w:rsidRDefault="0015120D" w:rsidP="00C43541">
      <w:pPr>
        <w:widowControl w:val="0"/>
        <w:pBdr>
          <w:top w:val="nil"/>
          <w:left w:val="nil"/>
          <w:bottom w:val="nil"/>
          <w:right w:val="nil"/>
          <w:between w:val="nil"/>
        </w:pBdr>
        <w:spacing w:line="240" w:lineRule="auto"/>
        <w:contextualSpacing w:val="0"/>
        <w:jc w:val="both"/>
        <w:rPr>
          <w:rFonts w:asciiTheme="majorHAnsi" w:hAnsiTheme="majorHAnsi" w:cstheme="majorHAnsi"/>
          <w:b/>
          <w:szCs w:val="20"/>
        </w:rPr>
      </w:pPr>
    </w:p>
    <w:sectPr w:rsidR="0015120D" w:rsidRPr="00C43541">
      <w:head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EA7EC" w14:textId="77777777" w:rsidR="005522DA" w:rsidRDefault="005522DA">
      <w:pPr>
        <w:spacing w:line="240" w:lineRule="auto"/>
      </w:pPr>
      <w:r>
        <w:separator/>
      </w:r>
    </w:p>
  </w:endnote>
  <w:endnote w:type="continuationSeparator" w:id="0">
    <w:p w14:paraId="5EA074AE" w14:textId="77777777" w:rsidR="005522DA" w:rsidRDefault="00552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0AC2" w14:textId="77777777" w:rsidR="00241528" w:rsidRDefault="00241528">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D583" w14:textId="77777777" w:rsidR="005522DA" w:rsidRDefault="005522DA">
      <w:pPr>
        <w:spacing w:line="240" w:lineRule="auto"/>
      </w:pPr>
      <w:r>
        <w:separator/>
      </w:r>
    </w:p>
  </w:footnote>
  <w:footnote w:type="continuationSeparator" w:id="0">
    <w:p w14:paraId="55A75ACC" w14:textId="77777777" w:rsidR="005522DA" w:rsidRDefault="00552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0AC0" w14:textId="77777777" w:rsidR="00241528" w:rsidRDefault="00241528">
    <w:pPr>
      <w:contextualSpacing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0AC1" w14:textId="77777777" w:rsidR="00241528" w:rsidRDefault="0005220D">
    <w:pPr>
      <w:contextualSpacing w:val="0"/>
      <w:jc w:val="center"/>
    </w:pPr>
    <w:r>
      <w:rPr>
        <w:noProof/>
        <w:lang w:val="en-GB"/>
      </w:rPr>
      <w:drawing>
        <wp:anchor distT="0" distB="0" distL="114300" distR="114300" simplePos="0" relativeHeight="251658240" behindDoc="0" locked="0" layoutInCell="1" allowOverlap="1" wp14:anchorId="00296721" wp14:editId="1B8023C1">
          <wp:simplePos x="0" y="0"/>
          <wp:positionH relativeFrom="column">
            <wp:posOffset>5379957</wp:posOffset>
          </wp:positionH>
          <wp:positionV relativeFrom="paragraph">
            <wp:posOffset>127591</wp:posOffset>
          </wp:positionV>
          <wp:extent cx="1147763" cy="1147763"/>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47763" cy="11477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28"/>
    <w:rsid w:val="0005220D"/>
    <w:rsid w:val="000E5FBC"/>
    <w:rsid w:val="0015120D"/>
    <w:rsid w:val="001B35CB"/>
    <w:rsid w:val="001C7FC4"/>
    <w:rsid w:val="002217A2"/>
    <w:rsid w:val="00241528"/>
    <w:rsid w:val="002767A0"/>
    <w:rsid w:val="00354605"/>
    <w:rsid w:val="00362985"/>
    <w:rsid w:val="005522DA"/>
    <w:rsid w:val="005D029F"/>
    <w:rsid w:val="00644961"/>
    <w:rsid w:val="00674D83"/>
    <w:rsid w:val="006A309B"/>
    <w:rsid w:val="0073302F"/>
    <w:rsid w:val="00773DB2"/>
    <w:rsid w:val="007E30E0"/>
    <w:rsid w:val="00A75A2B"/>
    <w:rsid w:val="00C43541"/>
    <w:rsid w:val="00F74A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0A63"/>
  <w15:docId w15:val="{B4DAC2E1-FA9D-4BAA-8C02-5BB04B13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4AB8"/>
    <w:pPr>
      <w:tabs>
        <w:tab w:val="center" w:pos="4513"/>
        <w:tab w:val="right" w:pos="9026"/>
      </w:tabs>
      <w:spacing w:line="240" w:lineRule="auto"/>
    </w:pPr>
  </w:style>
  <w:style w:type="character" w:customStyle="1" w:styleId="HeaderChar">
    <w:name w:val="Header Char"/>
    <w:basedOn w:val="DefaultParagraphFont"/>
    <w:link w:val="Header"/>
    <w:uiPriority w:val="99"/>
    <w:rsid w:val="00F74AB8"/>
  </w:style>
  <w:style w:type="paragraph" w:styleId="Footer">
    <w:name w:val="footer"/>
    <w:basedOn w:val="Normal"/>
    <w:link w:val="FooterChar"/>
    <w:uiPriority w:val="99"/>
    <w:unhideWhenUsed/>
    <w:rsid w:val="00F74AB8"/>
    <w:pPr>
      <w:tabs>
        <w:tab w:val="center" w:pos="4513"/>
        <w:tab w:val="right" w:pos="9026"/>
      </w:tabs>
      <w:spacing w:line="240" w:lineRule="auto"/>
    </w:pPr>
  </w:style>
  <w:style w:type="character" w:customStyle="1" w:styleId="FooterChar">
    <w:name w:val="Footer Char"/>
    <w:basedOn w:val="DefaultParagraphFont"/>
    <w:link w:val="Footer"/>
    <w:uiPriority w:val="99"/>
    <w:rsid w:val="00F7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F99FC-990A-456E-BA88-22F8151DCA55}">
  <ds:schemaRefs>
    <ds:schemaRef ds:uri="http://schemas.microsoft.com/sharepoint/v3/contenttype/forms"/>
  </ds:schemaRefs>
</ds:datastoreItem>
</file>

<file path=customXml/itemProps2.xml><?xml version="1.0" encoding="utf-8"?>
<ds:datastoreItem xmlns:ds="http://schemas.openxmlformats.org/officeDocument/2006/customXml" ds:itemID="{B6F94129-448B-443B-9463-6A4C27F38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D1F32-D296-4467-A3EF-FE632C1F5850}"/>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Penelope IT</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Perry</dc:creator>
  <cp:lastModifiedBy>James Banks</cp:lastModifiedBy>
  <cp:revision>12</cp:revision>
  <dcterms:created xsi:type="dcterms:W3CDTF">2020-01-28T14:45:00Z</dcterms:created>
  <dcterms:modified xsi:type="dcterms:W3CDTF">2020-12-03T16:11:00Z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